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AC23B" w14:textId="07E47696" w:rsidR="00EF7C7E" w:rsidRDefault="00EF7C7E" w:rsidP="00F96B9E">
      <w:pPr>
        <w:spacing w:after="120"/>
      </w:pPr>
      <w:r>
        <w:t xml:space="preserve">October </w:t>
      </w:r>
      <w:r w:rsidR="00707A5E">
        <w:t>14</w:t>
      </w:r>
      <w:r>
        <w:t>, 2022</w:t>
      </w:r>
    </w:p>
    <w:p w14:paraId="2022B4C8" w14:textId="173B5F7B" w:rsidR="00F96B9E" w:rsidRPr="00F96B9E" w:rsidRDefault="00F96B9E" w:rsidP="00F96B9E">
      <w:pPr>
        <w:spacing w:after="120"/>
      </w:pPr>
      <w:r w:rsidRPr="00F96B9E">
        <w:t>Dear trading partner, </w:t>
      </w:r>
    </w:p>
    <w:p w14:paraId="6E7E1BE5" w14:textId="77777777" w:rsidR="00F96B9E" w:rsidRPr="00F96B9E" w:rsidRDefault="00F96B9E" w:rsidP="00F96B9E">
      <w:r w:rsidRPr="00F96B9E">
        <w:t xml:space="preserve">On December 1, the Ohio Department of Medicaid (ODM) will implement the new Electronic Data Interchange (EDI) module as part of the Next Generation program. The new EDI will be the exchange point for trading partners on all claims-related activities. All trading partner </w:t>
      </w:r>
      <w:proofErr w:type="gramStart"/>
      <w:r w:rsidRPr="00F96B9E">
        <w:t>claims</w:t>
      </w:r>
      <w:proofErr w:type="gramEnd"/>
      <w:r w:rsidRPr="00F96B9E">
        <w:t xml:space="preserve"> and prior authorizations must be submitted directly to the EDI, regardless of whether the member is receiving benefits through the Medicaid fee-for-service (FFS) program or enrolled in one of the Next Generation managed care plans. </w:t>
      </w:r>
      <w:r w:rsidRPr="00F96B9E">
        <w:rPr>
          <w:b/>
          <w:bCs/>
        </w:rPr>
        <w:t xml:space="preserve">Please note that MyCare </w:t>
      </w:r>
      <w:proofErr w:type="gramStart"/>
      <w:r w:rsidRPr="00F96B9E">
        <w:rPr>
          <w:b/>
          <w:bCs/>
        </w:rPr>
        <w:t>claims</w:t>
      </w:r>
      <w:proofErr w:type="gramEnd"/>
      <w:r w:rsidRPr="00F96B9E">
        <w:rPr>
          <w:b/>
          <w:bCs/>
        </w:rPr>
        <w:t xml:space="preserve"> and prior authorizations will continue to be submitted using the current processes. </w:t>
      </w:r>
      <w:r w:rsidRPr="00F96B9E">
        <w:t> </w:t>
      </w:r>
    </w:p>
    <w:p w14:paraId="77011CB8" w14:textId="77777777" w:rsidR="00F96B9E" w:rsidRPr="00DE0B47" w:rsidRDefault="00F96B9E" w:rsidP="00F96B9E">
      <w:pPr>
        <w:spacing w:after="120"/>
      </w:pPr>
      <w:r w:rsidRPr="00DE0B47">
        <w:rPr>
          <w:b/>
          <w:bCs/>
        </w:rPr>
        <w:t>Trading partner authorization</w:t>
      </w:r>
      <w:r w:rsidRPr="00DE0B47">
        <w:t> </w:t>
      </w:r>
    </w:p>
    <w:p w14:paraId="00B7BADB" w14:textId="43CF9F03" w:rsidR="00F96B9E" w:rsidRPr="00DE0B47" w:rsidRDefault="00F96B9E" w:rsidP="00DE0B47">
      <w:pPr>
        <w:pStyle w:val="CommentText"/>
        <w:rPr>
          <w:sz w:val="22"/>
          <w:szCs w:val="22"/>
        </w:rPr>
      </w:pPr>
      <w:r w:rsidRPr="00DE0B47">
        <w:rPr>
          <w:sz w:val="22"/>
          <w:szCs w:val="22"/>
        </w:rPr>
        <w:t>Each trading partner/clearinghouse must be authorized to do business directly with the new EDI vendor, Deloitte.</w:t>
      </w:r>
      <w:r w:rsidRPr="00DE0B47">
        <w:rPr>
          <w:b/>
          <w:bCs/>
          <w:sz w:val="22"/>
          <w:szCs w:val="22"/>
        </w:rPr>
        <w:t xml:space="preserve"> Reenrollment of already authorized trading partners is not required. </w:t>
      </w:r>
      <w:r w:rsidRPr="00DE0B47">
        <w:rPr>
          <w:sz w:val="22"/>
          <w:szCs w:val="22"/>
        </w:rPr>
        <w:t>The trading partner/clearinghouse will exchange EDI transactions with ODM in the X12 EDI compliant format(s). Trading partners who are not already engaged with Deloitte</w:t>
      </w:r>
      <w:r w:rsidRPr="00DE0B47">
        <w:rPr>
          <w:b/>
          <w:bCs/>
          <w:i/>
          <w:iCs/>
          <w:sz w:val="22"/>
          <w:szCs w:val="22"/>
        </w:rPr>
        <w:t xml:space="preserve"> </w:t>
      </w:r>
      <w:r w:rsidRPr="00DE0B47">
        <w:rPr>
          <w:sz w:val="22"/>
          <w:szCs w:val="22"/>
        </w:rPr>
        <w:t xml:space="preserve">must contact them at </w:t>
      </w:r>
      <w:hyperlink r:id="rId11" w:tgtFrame="_blank" w:history="1">
        <w:r w:rsidRPr="00DE0B47">
          <w:rPr>
            <w:rStyle w:val="Hyperlink"/>
            <w:sz w:val="22"/>
            <w:szCs w:val="22"/>
          </w:rPr>
          <w:t>usomesedisupport@deloitte.com</w:t>
        </w:r>
      </w:hyperlink>
      <w:r w:rsidRPr="00DE0B47">
        <w:rPr>
          <w:sz w:val="22"/>
          <w:szCs w:val="22"/>
        </w:rPr>
        <w:t xml:space="preserve"> and provide their ODM-assigned trading partner number</w:t>
      </w:r>
      <w:r w:rsidR="00DE0B47" w:rsidRPr="00DE0B47">
        <w:rPr>
          <w:sz w:val="22"/>
          <w:szCs w:val="22"/>
        </w:rPr>
        <w:t xml:space="preserve"> by November 18, 2022 or risk not being able to use the new system on December 1.</w:t>
      </w:r>
    </w:p>
    <w:p w14:paraId="2388085A" w14:textId="77777777" w:rsidR="00F96B9E" w:rsidRPr="00F96B9E" w:rsidRDefault="00F96B9E" w:rsidP="00F96B9E">
      <w:pPr>
        <w:spacing w:after="120"/>
      </w:pPr>
      <w:r w:rsidRPr="00F96B9E">
        <w:rPr>
          <w:b/>
          <w:bCs/>
        </w:rPr>
        <w:t>Important changes with new EDI</w:t>
      </w:r>
      <w:r w:rsidRPr="00F96B9E">
        <w:t> </w:t>
      </w:r>
    </w:p>
    <w:p w14:paraId="34B51F4B" w14:textId="77777777" w:rsidR="00F96B9E" w:rsidRPr="00F96B9E" w:rsidRDefault="00F96B9E" w:rsidP="00F96B9E">
      <w:pPr>
        <w:spacing w:after="120"/>
      </w:pPr>
      <w:r w:rsidRPr="00F96B9E">
        <w:t>Some changes will be required for the trading partners to exchange transactions in the new EDI beginning December 1. Key changes are as follows: </w:t>
      </w:r>
    </w:p>
    <w:p w14:paraId="237E40E0" w14:textId="77777777" w:rsidR="00F96B9E" w:rsidRPr="00F96B9E" w:rsidRDefault="00F96B9E" w:rsidP="00F96B9E">
      <w:pPr>
        <w:numPr>
          <w:ilvl w:val="0"/>
          <w:numId w:val="11"/>
        </w:numPr>
        <w:spacing w:after="120"/>
      </w:pPr>
      <w:r w:rsidRPr="00F96B9E">
        <w:t>The trading partner/clearinghouse will exchange EDI transactions with ODM in the X12 EDI compliant format(s). </w:t>
      </w:r>
    </w:p>
    <w:p w14:paraId="3D8B8B2F" w14:textId="77777777" w:rsidR="00F96B9E" w:rsidRPr="00F96B9E" w:rsidRDefault="00F96B9E" w:rsidP="00F96B9E">
      <w:pPr>
        <w:numPr>
          <w:ilvl w:val="0"/>
          <w:numId w:val="11"/>
        </w:numPr>
        <w:spacing w:after="120"/>
      </w:pPr>
      <w:r w:rsidRPr="00F96B9E">
        <w:t>The Receiver ID in the ISA08 must represent the payer who will ultimately receive the EDI transaction. </w:t>
      </w:r>
    </w:p>
    <w:p w14:paraId="2D6755F1" w14:textId="77777777" w:rsidR="00F96B9E" w:rsidRPr="00F96B9E" w:rsidRDefault="00F96B9E" w:rsidP="00F96B9E">
      <w:pPr>
        <w:numPr>
          <w:ilvl w:val="0"/>
          <w:numId w:val="11"/>
        </w:numPr>
        <w:spacing w:after="120"/>
      </w:pPr>
      <w:r w:rsidRPr="00F96B9E">
        <w:t>Each 837-claim transaction must only contain claims destined for the same receiver and payer (e.g., if the receiver is Managed Care Plan A, then all claims within that file must be for members covered by Managed Care Plan A). Claims for members not covered by that plan will either be rejected by the plan in the 277CA or denied on the provider’s remittance.   </w:t>
      </w:r>
    </w:p>
    <w:p w14:paraId="7058C1D5" w14:textId="77777777" w:rsidR="00F96B9E" w:rsidRPr="00F96B9E" w:rsidRDefault="00F96B9E" w:rsidP="00F96B9E">
      <w:pPr>
        <w:numPr>
          <w:ilvl w:val="0"/>
          <w:numId w:val="11"/>
        </w:numPr>
        <w:spacing w:after="120"/>
      </w:pPr>
      <w:r w:rsidRPr="00F96B9E">
        <w:t xml:space="preserve">The Payer ID 2010BB NM109 must also include the appropriate value for the claim(s) being submitted (e.g., if the claim is for vision services, each plan has designated payer identifiers that must be used to route the claim internally). See Section 7 of the </w:t>
      </w:r>
      <w:hyperlink r:id="rId12" w:tgtFrame="_blank" w:history="1">
        <w:r w:rsidRPr="00F96B9E">
          <w:rPr>
            <w:rStyle w:val="Hyperlink"/>
          </w:rPr>
          <w:t>Companion Guide(s)</w:t>
        </w:r>
      </w:hyperlink>
      <w:r w:rsidRPr="00F96B9E">
        <w:t xml:space="preserve"> for more information. </w:t>
      </w:r>
    </w:p>
    <w:p w14:paraId="18110CEE" w14:textId="77777777" w:rsidR="00F96B9E" w:rsidRPr="00F96B9E" w:rsidRDefault="00F96B9E" w:rsidP="00F96B9E">
      <w:pPr>
        <w:numPr>
          <w:ilvl w:val="0"/>
          <w:numId w:val="11"/>
        </w:numPr>
        <w:spacing w:after="120"/>
      </w:pPr>
      <w:r w:rsidRPr="00F96B9E">
        <w:t>Providers who wish to receive an 835 Electronic Remittance Advice (ERA) must use the ODM-06306 835 Designation form to choose the ODM authorized trading partner to receive the 835 on their behalf.  Providers who are already enrolled for the 835 with ODM do not need to reenroll. Please note that this enrollment will direct all 835s from the Medicaid managed care plans as well. </w:t>
      </w:r>
    </w:p>
    <w:p w14:paraId="6129C660" w14:textId="77777777" w:rsidR="00F96B9E" w:rsidRPr="00F96B9E" w:rsidRDefault="00F96B9E" w:rsidP="00F96B9E">
      <w:pPr>
        <w:numPr>
          <w:ilvl w:val="0"/>
          <w:numId w:val="11"/>
        </w:numPr>
        <w:spacing w:after="120"/>
      </w:pPr>
      <w:r w:rsidRPr="00F96B9E">
        <w:t xml:space="preserve">Trading partners will no longer receive one 835 </w:t>
      </w:r>
      <w:proofErr w:type="gramStart"/>
      <w:r w:rsidRPr="00F96B9E">
        <w:t>file</w:t>
      </w:r>
      <w:proofErr w:type="gramEnd"/>
      <w:r w:rsidRPr="00F96B9E">
        <w:t xml:space="preserve"> with all providers within a single file. If a trading partner represents multiple providers who receive payment on the same financial cycle, there will be one 835 per Pay-To-Provider. </w:t>
      </w:r>
    </w:p>
    <w:p w14:paraId="1AAC2865" w14:textId="77777777" w:rsidR="00F96B9E" w:rsidRPr="00F96B9E" w:rsidRDefault="00F96B9E" w:rsidP="00F96B9E">
      <w:r w:rsidRPr="00F96B9E">
        <w:t xml:space="preserve">Additional changes will also be needed for EDI transactions to ensure they reach the right end point, allowing the receiver to return the proper response. ODM has created new companion guides for our trading partners. Please visit the trading partner website at </w:t>
      </w:r>
      <w:hyperlink r:id="rId13" w:tgtFrame="_blank" w:history="1">
        <w:r w:rsidRPr="00F96B9E">
          <w:rPr>
            <w:rStyle w:val="Hyperlink"/>
          </w:rPr>
          <w:t>https://medicaid.ohio.gov/resources-for-providers/billing/hipaa-5010-implementation/companion-guides</w:t>
        </w:r>
      </w:hyperlink>
      <w:r w:rsidRPr="00F96B9E">
        <w:t xml:space="preserve"> and choose the tab labeled “Future OMES FFS (Trading Partners).” Please be aware the companion guides are subject to change. When changes are made, new companion guides will be posted on Fridays and changes will be listed in Section 12 Change Summary. </w:t>
      </w:r>
    </w:p>
    <w:p w14:paraId="59966429" w14:textId="77777777" w:rsidR="00F96B9E" w:rsidRPr="00F96B9E" w:rsidRDefault="00F96B9E" w:rsidP="00F96B9E">
      <w:pPr>
        <w:spacing w:after="120"/>
      </w:pPr>
      <w:r w:rsidRPr="00F96B9E">
        <w:rPr>
          <w:b/>
          <w:bCs/>
        </w:rPr>
        <w:t>EDI training</w:t>
      </w:r>
      <w:r w:rsidRPr="00F96B9E">
        <w:t> </w:t>
      </w:r>
    </w:p>
    <w:p w14:paraId="798D5EF2" w14:textId="3C7CD4A3" w:rsidR="00F96B9E" w:rsidRPr="00F96B9E" w:rsidRDefault="00F96B9E" w:rsidP="00F96B9E">
      <w:r>
        <w:t>Two training sessions will be offered to all trading partners before the December 1 launch. These trainings will cover how to connect with the Deloitte EDI, how to use the health interactive platform, and much more. We will send a separate communication regarding details about the training sessions in the next week. </w:t>
      </w:r>
    </w:p>
    <w:p w14:paraId="3F8052E4" w14:textId="77777777" w:rsidR="00F96B9E" w:rsidRPr="00F96B9E" w:rsidRDefault="00F96B9E" w:rsidP="00F96B9E">
      <w:pPr>
        <w:spacing w:after="120"/>
      </w:pPr>
      <w:r w:rsidRPr="00F96B9E">
        <w:rPr>
          <w:b/>
          <w:bCs/>
        </w:rPr>
        <w:t>Provider Network Management (PNM) module</w:t>
      </w:r>
      <w:r w:rsidRPr="00F96B9E">
        <w:t> </w:t>
      </w:r>
    </w:p>
    <w:p w14:paraId="38F8BABD" w14:textId="77777777" w:rsidR="00F96B9E" w:rsidRPr="00F96B9E" w:rsidRDefault="00F96B9E" w:rsidP="00F96B9E">
      <w:r w:rsidRPr="00F96B9E">
        <w:t xml:space="preserve">For awareness, when the new EDI launches, providers will still have the option to direct data enter (DDE) their claims. DDE will be accessible to providers via the PNM that will be fully implemented December 1. More information regarding the PNM can be found here: </w:t>
      </w:r>
      <w:hyperlink r:id="rId14" w:tgtFrame="_blank" w:history="1">
        <w:r w:rsidRPr="00F96B9E">
          <w:rPr>
            <w:rStyle w:val="Hyperlink"/>
          </w:rPr>
          <w:t>https://managedcare.medicaid.ohio.gov/managed-care/centralized-credentialing</w:t>
        </w:r>
      </w:hyperlink>
      <w:r w:rsidRPr="00F96B9E">
        <w:t>.  </w:t>
      </w:r>
    </w:p>
    <w:p w14:paraId="3920AA32" w14:textId="77777777" w:rsidR="00F96B9E" w:rsidRPr="00F96B9E" w:rsidRDefault="00F96B9E" w:rsidP="00F96B9E">
      <w:pPr>
        <w:spacing w:after="120"/>
      </w:pPr>
      <w:r w:rsidRPr="00F96B9E">
        <w:rPr>
          <w:b/>
          <w:bCs/>
        </w:rPr>
        <w:t>Actions needed by trading partners</w:t>
      </w:r>
      <w:r w:rsidRPr="00F96B9E">
        <w:t> </w:t>
      </w:r>
    </w:p>
    <w:p w14:paraId="352E0938" w14:textId="77777777" w:rsidR="00F96B9E" w:rsidRPr="00F96B9E" w:rsidRDefault="00F96B9E" w:rsidP="00F96B9E">
      <w:pPr>
        <w:spacing w:after="120"/>
      </w:pPr>
      <w:r w:rsidRPr="00F96B9E">
        <w:t>There are a few actions that trading partners can take now: </w:t>
      </w:r>
    </w:p>
    <w:p w14:paraId="42248701" w14:textId="77777777" w:rsidR="00F96B9E" w:rsidRPr="00F96B9E" w:rsidRDefault="00F96B9E" w:rsidP="00F96B9E">
      <w:pPr>
        <w:numPr>
          <w:ilvl w:val="0"/>
          <w:numId w:val="12"/>
        </w:numPr>
        <w:spacing w:after="120"/>
      </w:pPr>
      <w:r w:rsidRPr="00F96B9E">
        <w:rPr>
          <w:b/>
          <w:bCs/>
        </w:rPr>
        <w:t>Migrate your connection from the current EDI vendor to Deloitte as soon as possible to ensure no disruption to your ability to exchange EDI transactions on December 1.</w:t>
      </w:r>
      <w:r w:rsidRPr="00F96B9E">
        <w:rPr>
          <w:b/>
          <w:bCs/>
          <w:i/>
          <w:iCs/>
        </w:rPr>
        <w:t xml:space="preserve"> </w:t>
      </w:r>
      <w:r w:rsidRPr="00F96B9E">
        <w:t xml:space="preserve">Please contact Deloitte at </w:t>
      </w:r>
      <w:hyperlink r:id="rId15" w:tgtFrame="_blank" w:history="1">
        <w:r w:rsidRPr="00F96B9E">
          <w:rPr>
            <w:rStyle w:val="Hyperlink"/>
          </w:rPr>
          <w:t>usomesedisupport@deloitte.com</w:t>
        </w:r>
      </w:hyperlink>
      <w:r w:rsidRPr="00F96B9E">
        <w:t xml:space="preserve"> to begin the migration process. </w:t>
      </w:r>
    </w:p>
    <w:p w14:paraId="0E5C0D27" w14:textId="77777777" w:rsidR="00F96B9E" w:rsidRPr="00F96B9E" w:rsidRDefault="00F96B9E" w:rsidP="00F96B9E">
      <w:pPr>
        <w:numPr>
          <w:ilvl w:val="0"/>
          <w:numId w:val="12"/>
        </w:numPr>
        <w:spacing w:after="120"/>
      </w:pPr>
      <w:r w:rsidRPr="00F96B9E">
        <w:t>Be on the lookout for further communications about important dates to know as we transition to the new EDI. </w:t>
      </w:r>
    </w:p>
    <w:p w14:paraId="7C715832" w14:textId="77777777" w:rsidR="00F96B9E" w:rsidRPr="00F96B9E" w:rsidRDefault="00F96B9E" w:rsidP="00F96B9E">
      <w:pPr>
        <w:numPr>
          <w:ilvl w:val="0"/>
          <w:numId w:val="12"/>
        </w:numPr>
      </w:pPr>
      <w:r w:rsidRPr="00F96B9E">
        <w:t>Educate and prepare your providers for the December 1 launch to ensure clean claims submission and a smooth transition process. </w:t>
      </w:r>
    </w:p>
    <w:p w14:paraId="23517DDC" w14:textId="77777777" w:rsidR="00F96B9E" w:rsidRPr="00F96B9E" w:rsidRDefault="00F96B9E" w:rsidP="00F96B9E">
      <w:pPr>
        <w:spacing w:after="120"/>
      </w:pPr>
      <w:r w:rsidRPr="00F96B9E">
        <w:t>We look forward to our continued partnership.  </w:t>
      </w:r>
    </w:p>
    <w:p w14:paraId="085638F7" w14:textId="77777777" w:rsidR="00F96B9E" w:rsidRPr="00F96B9E" w:rsidRDefault="00F96B9E" w:rsidP="00F96B9E">
      <w:pPr>
        <w:spacing w:after="0"/>
      </w:pPr>
      <w:r w:rsidRPr="00F96B9E">
        <w:t>Ohio Department of Medicaid </w:t>
      </w:r>
    </w:p>
    <w:p w14:paraId="6ED41F9D" w14:textId="77777777" w:rsidR="00F96B9E" w:rsidRPr="00F96B9E" w:rsidRDefault="00F96B9E" w:rsidP="00F96B9E">
      <w:pPr>
        <w:spacing w:after="0"/>
      </w:pPr>
      <w:r w:rsidRPr="00F96B9E">
        <w:t>EDI Support  </w:t>
      </w:r>
    </w:p>
    <w:p w14:paraId="5ACDB99A" w14:textId="77777777" w:rsidR="00F96B9E" w:rsidRPr="00F96B9E" w:rsidRDefault="00A7128A" w:rsidP="00F96B9E">
      <w:pPr>
        <w:spacing w:after="0"/>
      </w:pPr>
      <w:hyperlink r:id="rId16" w:tgtFrame="_blank" w:history="1">
        <w:r w:rsidR="00F96B9E" w:rsidRPr="00F96B9E">
          <w:rPr>
            <w:rStyle w:val="Hyperlink"/>
          </w:rPr>
          <w:t>EDI-TP-Comments@medicaid.ohio.gov</w:t>
        </w:r>
      </w:hyperlink>
      <w:r w:rsidR="00F96B9E" w:rsidRPr="00F96B9E">
        <w:t> </w:t>
      </w:r>
    </w:p>
    <w:p w14:paraId="26BBEA2C" w14:textId="02701001" w:rsidR="00716953" w:rsidRPr="00F96B9E" w:rsidRDefault="00716953" w:rsidP="00F96B9E"/>
    <w:sectPr w:rsidR="00716953" w:rsidRPr="00F96B9E" w:rsidSect="00637093">
      <w:headerReference w:type="even" r:id="rId17"/>
      <w:headerReference w:type="default" r:id="rId18"/>
      <w:footerReference w:type="even" r:id="rId19"/>
      <w:footerReference w:type="default" r:id="rId20"/>
      <w:headerReference w:type="first" r:id="rId21"/>
      <w:footerReference w:type="first" r:id="rId22"/>
      <w:pgSz w:w="12240" w:h="15840"/>
      <w:pgMar w:top="720" w:right="1440" w:bottom="1440" w:left="1440" w:header="36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C3F64" w14:textId="77777777" w:rsidR="00F34035" w:rsidRDefault="00F34035" w:rsidP="00716953">
      <w:pPr>
        <w:spacing w:after="0" w:line="240" w:lineRule="auto"/>
      </w:pPr>
      <w:r>
        <w:separator/>
      </w:r>
    </w:p>
  </w:endnote>
  <w:endnote w:type="continuationSeparator" w:id="0">
    <w:p w14:paraId="53C26AFB" w14:textId="77777777" w:rsidR="00F34035" w:rsidRDefault="00F34035" w:rsidP="00716953">
      <w:pPr>
        <w:spacing w:after="0" w:line="240" w:lineRule="auto"/>
      </w:pPr>
      <w:r>
        <w:continuationSeparator/>
      </w:r>
    </w:p>
  </w:endnote>
  <w:endnote w:type="continuationNotice" w:id="1">
    <w:p w14:paraId="5F8643B9" w14:textId="77777777" w:rsidR="00F34035" w:rsidRDefault="00F340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02219" w14:textId="77777777" w:rsidR="00ED3341" w:rsidRDefault="00ED33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707537"/>
      <w:docPartObj>
        <w:docPartGallery w:val="Page Numbers (Bottom of Page)"/>
        <w:docPartUnique/>
      </w:docPartObj>
    </w:sdtPr>
    <w:sdtEndPr>
      <w:rPr>
        <w:noProof/>
      </w:rPr>
    </w:sdtEndPr>
    <w:sdtContent>
      <w:p w14:paraId="07BE7CBE" w14:textId="77777777" w:rsidR="00B525C3" w:rsidRDefault="00B525C3">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00A31DC1" w14:textId="77777777" w:rsidR="00B525C3" w:rsidRDefault="00B525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A054F" w14:textId="77777777" w:rsidR="00B525C3" w:rsidRDefault="00B525C3" w:rsidP="000B5644">
    <w:pPr>
      <w:pStyle w:val="Footer"/>
      <w:jc w:val="center"/>
    </w:pPr>
    <w:r>
      <w:rPr>
        <w:noProof/>
      </w:rPr>
      <w:drawing>
        <wp:inline distT="0" distB="0" distL="0" distR="0" wp14:anchorId="26BBEA2C" wp14:editId="07777777">
          <wp:extent cx="2286000" cy="57759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86000" cy="577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6E388" w14:textId="77777777" w:rsidR="00F34035" w:rsidRDefault="00F34035" w:rsidP="00716953">
      <w:pPr>
        <w:spacing w:after="0" w:line="240" w:lineRule="auto"/>
      </w:pPr>
      <w:r>
        <w:separator/>
      </w:r>
    </w:p>
  </w:footnote>
  <w:footnote w:type="continuationSeparator" w:id="0">
    <w:p w14:paraId="3F8FDC10" w14:textId="77777777" w:rsidR="00F34035" w:rsidRDefault="00F34035" w:rsidP="00716953">
      <w:pPr>
        <w:spacing w:after="0" w:line="240" w:lineRule="auto"/>
      </w:pPr>
      <w:r>
        <w:continuationSeparator/>
      </w:r>
    </w:p>
  </w:footnote>
  <w:footnote w:type="continuationNotice" w:id="1">
    <w:p w14:paraId="72B76ADE" w14:textId="77777777" w:rsidR="00F34035" w:rsidRDefault="00F3403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F9DCF" w14:textId="77777777" w:rsidR="00ED3341" w:rsidRDefault="00ED33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BBEBF" w14:textId="2014F0D8" w:rsidR="00B525C3" w:rsidRDefault="00B525C3">
    <w:pPr>
      <w:pStyle w:val="Header"/>
    </w:pPr>
  </w:p>
  <w:p w14:paraId="6E327DEA" w14:textId="77777777" w:rsidR="00B525C3" w:rsidRDefault="00B525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9398F" w14:textId="41C2B80A" w:rsidR="00B525C3" w:rsidRDefault="005A7B45">
    <w:pPr>
      <w:pStyle w:val="Header"/>
    </w:pPr>
    <w:r>
      <w:rPr>
        <w:noProof/>
      </w:rPr>
      <w:ptab w:relativeTo="margin" w:alignment="center" w:leader="none"/>
    </w:r>
    <w:r>
      <w:rPr>
        <w:noProof/>
      </w:rPr>
      <w:ptab w:relativeTo="margin" w:alignment="left" w:leader="none"/>
    </w:r>
    <w:r>
      <w:rPr>
        <w:noProof/>
      </w:rPr>
      <w:drawing>
        <wp:inline distT="0" distB="0" distL="0" distR="0" wp14:anchorId="434C66AB" wp14:editId="650B966B">
          <wp:extent cx="3388964" cy="134302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icaid-Logo.jpg"/>
                  <pic:cNvPicPr/>
                </pic:nvPicPr>
                <pic:blipFill rotWithShape="1">
                  <a:blip r:embed="rId1">
                    <a:extLst>
                      <a:ext uri="{28A0092B-C50C-407E-A947-70E740481C1C}">
                        <a14:useLocalDpi xmlns:a14="http://schemas.microsoft.com/office/drawing/2010/main" val="0"/>
                      </a:ext>
                    </a:extLst>
                  </a:blip>
                  <a:srcRect t="-11330" b="-13321"/>
                  <a:stretch/>
                </pic:blipFill>
                <pic:spPr bwMode="auto">
                  <a:xfrm>
                    <a:off x="0" y="0"/>
                    <a:ext cx="3436539" cy="136187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D6280"/>
    <w:multiLevelType w:val="hybridMultilevel"/>
    <w:tmpl w:val="28CC94CA"/>
    <w:lvl w:ilvl="0" w:tplc="5B16CA64">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633F59"/>
    <w:multiLevelType w:val="hybridMultilevel"/>
    <w:tmpl w:val="188874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FAC225F"/>
    <w:multiLevelType w:val="multilevel"/>
    <w:tmpl w:val="93F21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6C439A"/>
    <w:multiLevelType w:val="multilevel"/>
    <w:tmpl w:val="7D8CC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27029CF"/>
    <w:multiLevelType w:val="hybridMultilevel"/>
    <w:tmpl w:val="6B864A9C"/>
    <w:lvl w:ilvl="0" w:tplc="94A87BC4">
      <w:start w:val="1"/>
      <w:numFmt w:val="bullet"/>
      <w:lvlText w:val="•"/>
      <w:lvlJc w:val="left"/>
      <w:pPr>
        <w:tabs>
          <w:tab w:val="num" w:pos="720"/>
        </w:tabs>
        <w:ind w:left="720" w:hanging="360"/>
      </w:pPr>
      <w:rPr>
        <w:rFonts w:ascii="Arial" w:hAnsi="Arial" w:hint="default"/>
      </w:rPr>
    </w:lvl>
    <w:lvl w:ilvl="1" w:tplc="918877C6" w:tentative="1">
      <w:start w:val="1"/>
      <w:numFmt w:val="bullet"/>
      <w:lvlText w:val="•"/>
      <w:lvlJc w:val="left"/>
      <w:pPr>
        <w:tabs>
          <w:tab w:val="num" w:pos="1440"/>
        </w:tabs>
        <w:ind w:left="1440" w:hanging="360"/>
      </w:pPr>
      <w:rPr>
        <w:rFonts w:ascii="Arial" w:hAnsi="Arial" w:hint="default"/>
      </w:rPr>
    </w:lvl>
    <w:lvl w:ilvl="2" w:tplc="7304DF38" w:tentative="1">
      <w:start w:val="1"/>
      <w:numFmt w:val="bullet"/>
      <w:lvlText w:val="•"/>
      <w:lvlJc w:val="left"/>
      <w:pPr>
        <w:tabs>
          <w:tab w:val="num" w:pos="2160"/>
        </w:tabs>
        <w:ind w:left="2160" w:hanging="360"/>
      </w:pPr>
      <w:rPr>
        <w:rFonts w:ascii="Arial" w:hAnsi="Arial" w:hint="default"/>
      </w:rPr>
    </w:lvl>
    <w:lvl w:ilvl="3" w:tplc="14428130" w:tentative="1">
      <w:start w:val="1"/>
      <w:numFmt w:val="bullet"/>
      <w:lvlText w:val="•"/>
      <w:lvlJc w:val="left"/>
      <w:pPr>
        <w:tabs>
          <w:tab w:val="num" w:pos="2880"/>
        </w:tabs>
        <w:ind w:left="2880" w:hanging="360"/>
      </w:pPr>
      <w:rPr>
        <w:rFonts w:ascii="Arial" w:hAnsi="Arial" w:hint="default"/>
      </w:rPr>
    </w:lvl>
    <w:lvl w:ilvl="4" w:tplc="6BCE2278" w:tentative="1">
      <w:start w:val="1"/>
      <w:numFmt w:val="bullet"/>
      <w:lvlText w:val="•"/>
      <w:lvlJc w:val="left"/>
      <w:pPr>
        <w:tabs>
          <w:tab w:val="num" w:pos="3600"/>
        </w:tabs>
        <w:ind w:left="3600" w:hanging="360"/>
      </w:pPr>
      <w:rPr>
        <w:rFonts w:ascii="Arial" w:hAnsi="Arial" w:hint="default"/>
      </w:rPr>
    </w:lvl>
    <w:lvl w:ilvl="5" w:tplc="CC06A2BA" w:tentative="1">
      <w:start w:val="1"/>
      <w:numFmt w:val="bullet"/>
      <w:lvlText w:val="•"/>
      <w:lvlJc w:val="left"/>
      <w:pPr>
        <w:tabs>
          <w:tab w:val="num" w:pos="4320"/>
        </w:tabs>
        <w:ind w:left="4320" w:hanging="360"/>
      </w:pPr>
      <w:rPr>
        <w:rFonts w:ascii="Arial" w:hAnsi="Arial" w:hint="default"/>
      </w:rPr>
    </w:lvl>
    <w:lvl w:ilvl="6" w:tplc="4F666D78" w:tentative="1">
      <w:start w:val="1"/>
      <w:numFmt w:val="bullet"/>
      <w:lvlText w:val="•"/>
      <w:lvlJc w:val="left"/>
      <w:pPr>
        <w:tabs>
          <w:tab w:val="num" w:pos="5040"/>
        </w:tabs>
        <w:ind w:left="5040" w:hanging="360"/>
      </w:pPr>
      <w:rPr>
        <w:rFonts w:ascii="Arial" w:hAnsi="Arial" w:hint="default"/>
      </w:rPr>
    </w:lvl>
    <w:lvl w:ilvl="7" w:tplc="2D1E2C1A" w:tentative="1">
      <w:start w:val="1"/>
      <w:numFmt w:val="bullet"/>
      <w:lvlText w:val="•"/>
      <w:lvlJc w:val="left"/>
      <w:pPr>
        <w:tabs>
          <w:tab w:val="num" w:pos="5760"/>
        </w:tabs>
        <w:ind w:left="5760" w:hanging="360"/>
      </w:pPr>
      <w:rPr>
        <w:rFonts w:ascii="Arial" w:hAnsi="Arial" w:hint="default"/>
      </w:rPr>
    </w:lvl>
    <w:lvl w:ilvl="8" w:tplc="288E29C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B37686E"/>
    <w:multiLevelType w:val="hybridMultilevel"/>
    <w:tmpl w:val="203CE6F2"/>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652C52"/>
    <w:multiLevelType w:val="hybridMultilevel"/>
    <w:tmpl w:val="0E5E77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4C73F42"/>
    <w:multiLevelType w:val="hybridMultilevel"/>
    <w:tmpl w:val="F912BD62"/>
    <w:lvl w:ilvl="0" w:tplc="D9DEA41C">
      <w:start w:val="1"/>
      <w:numFmt w:val="bullet"/>
      <w:lvlText w:val=""/>
      <w:lvlJc w:val="left"/>
      <w:pPr>
        <w:ind w:left="1440" w:hanging="360"/>
      </w:pPr>
      <w:rPr>
        <w:rFonts w:ascii="Symbol" w:hAnsi="Symbol" w:hint="default"/>
      </w:rPr>
    </w:lvl>
    <w:lvl w:ilvl="1" w:tplc="2F3A23EC">
      <w:start w:val="1"/>
      <w:numFmt w:val="bullet"/>
      <w:lvlText w:val="o"/>
      <w:lvlJc w:val="left"/>
      <w:pPr>
        <w:ind w:left="2160" w:hanging="360"/>
      </w:pPr>
      <w:rPr>
        <w:rFonts w:ascii="Courier New" w:hAnsi="Courier New" w:hint="default"/>
      </w:rPr>
    </w:lvl>
    <w:lvl w:ilvl="2" w:tplc="5CA6B1D2">
      <w:start w:val="1"/>
      <w:numFmt w:val="bullet"/>
      <w:lvlText w:val=""/>
      <w:lvlJc w:val="left"/>
      <w:pPr>
        <w:ind w:left="2880" w:hanging="360"/>
      </w:pPr>
      <w:rPr>
        <w:rFonts w:ascii="Wingdings" w:hAnsi="Wingdings" w:hint="default"/>
      </w:rPr>
    </w:lvl>
    <w:lvl w:ilvl="3" w:tplc="7086372E">
      <w:start w:val="1"/>
      <w:numFmt w:val="bullet"/>
      <w:lvlText w:val=""/>
      <w:lvlJc w:val="left"/>
      <w:pPr>
        <w:ind w:left="3600" w:hanging="360"/>
      </w:pPr>
      <w:rPr>
        <w:rFonts w:ascii="Symbol" w:hAnsi="Symbol" w:hint="default"/>
      </w:rPr>
    </w:lvl>
    <w:lvl w:ilvl="4" w:tplc="34FC2026">
      <w:start w:val="1"/>
      <w:numFmt w:val="bullet"/>
      <w:lvlText w:val="o"/>
      <w:lvlJc w:val="left"/>
      <w:pPr>
        <w:ind w:left="4320" w:hanging="360"/>
      </w:pPr>
      <w:rPr>
        <w:rFonts w:ascii="Courier New" w:hAnsi="Courier New" w:hint="default"/>
      </w:rPr>
    </w:lvl>
    <w:lvl w:ilvl="5" w:tplc="9312A14E">
      <w:start w:val="1"/>
      <w:numFmt w:val="bullet"/>
      <w:lvlText w:val=""/>
      <w:lvlJc w:val="left"/>
      <w:pPr>
        <w:ind w:left="5040" w:hanging="360"/>
      </w:pPr>
      <w:rPr>
        <w:rFonts w:ascii="Wingdings" w:hAnsi="Wingdings" w:hint="default"/>
      </w:rPr>
    </w:lvl>
    <w:lvl w:ilvl="6" w:tplc="A2FC4520">
      <w:start w:val="1"/>
      <w:numFmt w:val="bullet"/>
      <w:lvlText w:val=""/>
      <w:lvlJc w:val="left"/>
      <w:pPr>
        <w:ind w:left="5760" w:hanging="360"/>
      </w:pPr>
      <w:rPr>
        <w:rFonts w:ascii="Symbol" w:hAnsi="Symbol" w:hint="default"/>
      </w:rPr>
    </w:lvl>
    <w:lvl w:ilvl="7" w:tplc="645ECBEC">
      <w:start w:val="1"/>
      <w:numFmt w:val="bullet"/>
      <w:lvlText w:val="o"/>
      <w:lvlJc w:val="left"/>
      <w:pPr>
        <w:ind w:left="6480" w:hanging="360"/>
      </w:pPr>
      <w:rPr>
        <w:rFonts w:ascii="Courier New" w:hAnsi="Courier New" w:hint="default"/>
      </w:rPr>
    </w:lvl>
    <w:lvl w:ilvl="8" w:tplc="9DF67B22">
      <w:start w:val="1"/>
      <w:numFmt w:val="bullet"/>
      <w:lvlText w:val=""/>
      <w:lvlJc w:val="left"/>
      <w:pPr>
        <w:ind w:left="7200" w:hanging="360"/>
      </w:pPr>
      <w:rPr>
        <w:rFonts w:ascii="Wingdings" w:hAnsi="Wingdings" w:hint="default"/>
      </w:rPr>
    </w:lvl>
  </w:abstractNum>
  <w:abstractNum w:abstractNumId="8" w15:restartNumberingAfterBreak="0">
    <w:nsid w:val="542273BB"/>
    <w:multiLevelType w:val="hybridMultilevel"/>
    <w:tmpl w:val="203CE6F2"/>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FA3261"/>
    <w:multiLevelType w:val="hybridMultilevel"/>
    <w:tmpl w:val="2954DC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3418E5"/>
    <w:multiLevelType w:val="hybridMultilevel"/>
    <w:tmpl w:val="C19AC4D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7C0E0A"/>
    <w:multiLevelType w:val="hybridMultilevel"/>
    <w:tmpl w:val="A358148E"/>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119592693">
    <w:abstractNumId w:val="6"/>
  </w:num>
  <w:num w:numId="2" w16cid:durableId="1744796280">
    <w:abstractNumId w:val="0"/>
  </w:num>
  <w:num w:numId="3" w16cid:durableId="857426686">
    <w:abstractNumId w:val="11"/>
  </w:num>
  <w:num w:numId="4" w16cid:durableId="1333221245">
    <w:abstractNumId w:val="1"/>
  </w:num>
  <w:num w:numId="5" w16cid:durableId="453837554">
    <w:abstractNumId w:val="7"/>
  </w:num>
  <w:num w:numId="6" w16cid:durableId="1188257199">
    <w:abstractNumId w:val="9"/>
  </w:num>
  <w:num w:numId="7" w16cid:durableId="2062437858">
    <w:abstractNumId w:val="5"/>
  </w:num>
  <w:num w:numId="8" w16cid:durableId="1290549360">
    <w:abstractNumId w:val="4"/>
  </w:num>
  <w:num w:numId="9" w16cid:durableId="494539487">
    <w:abstractNumId w:val="8"/>
  </w:num>
  <w:num w:numId="10" w16cid:durableId="677847489">
    <w:abstractNumId w:val="10"/>
  </w:num>
  <w:num w:numId="11" w16cid:durableId="437607271">
    <w:abstractNumId w:val="2"/>
  </w:num>
  <w:num w:numId="12" w16cid:durableId="11523281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644"/>
    <w:rsid w:val="00000030"/>
    <w:rsid w:val="00010B5F"/>
    <w:rsid w:val="00011D95"/>
    <w:rsid w:val="00013477"/>
    <w:rsid w:val="00015FA6"/>
    <w:rsid w:val="0002431A"/>
    <w:rsid w:val="00026819"/>
    <w:rsid w:val="0004469D"/>
    <w:rsid w:val="000574BC"/>
    <w:rsid w:val="00062683"/>
    <w:rsid w:val="00070B2F"/>
    <w:rsid w:val="00073B3F"/>
    <w:rsid w:val="00074D77"/>
    <w:rsid w:val="00077ACB"/>
    <w:rsid w:val="00083205"/>
    <w:rsid w:val="00093124"/>
    <w:rsid w:val="000A1D54"/>
    <w:rsid w:val="000A39C2"/>
    <w:rsid w:val="000B3B69"/>
    <w:rsid w:val="000B5644"/>
    <w:rsid w:val="000B6B83"/>
    <w:rsid w:val="000E443E"/>
    <w:rsid w:val="00113341"/>
    <w:rsid w:val="001137DE"/>
    <w:rsid w:val="00114E8B"/>
    <w:rsid w:val="001160BC"/>
    <w:rsid w:val="001213AB"/>
    <w:rsid w:val="00152694"/>
    <w:rsid w:val="00164716"/>
    <w:rsid w:val="00173A92"/>
    <w:rsid w:val="00180AD9"/>
    <w:rsid w:val="00193CAF"/>
    <w:rsid w:val="001955B6"/>
    <w:rsid w:val="001A0CB6"/>
    <w:rsid w:val="001A2DC3"/>
    <w:rsid w:val="001B4653"/>
    <w:rsid w:val="001C0725"/>
    <w:rsid w:val="001C260A"/>
    <w:rsid w:val="001D6A1B"/>
    <w:rsid w:val="001F1983"/>
    <w:rsid w:val="002025EA"/>
    <w:rsid w:val="0020601D"/>
    <w:rsid w:val="00234BA0"/>
    <w:rsid w:val="002379DF"/>
    <w:rsid w:val="00242DD9"/>
    <w:rsid w:val="00243E58"/>
    <w:rsid w:val="0024740D"/>
    <w:rsid w:val="0025549E"/>
    <w:rsid w:val="002602DB"/>
    <w:rsid w:val="00272DF4"/>
    <w:rsid w:val="002765E0"/>
    <w:rsid w:val="00296086"/>
    <w:rsid w:val="002A4DBC"/>
    <w:rsid w:val="002A5B70"/>
    <w:rsid w:val="002A7DC8"/>
    <w:rsid w:val="002B11B0"/>
    <w:rsid w:val="002B6931"/>
    <w:rsid w:val="002C4D98"/>
    <w:rsid w:val="002F2E85"/>
    <w:rsid w:val="0035056B"/>
    <w:rsid w:val="00360FA7"/>
    <w:rsid w:val="00371D3E"/>
    <w:rsid w:val="0037556C"/>
    <w:rsid w:val="00392202"/>
    <w:rsid w:val="003A144C"/>
    <w:rsid w:val="003B1CA8"/>
    <w:rsid w:val="003D745C"/>
    <w:rsid w:val="003E061C"/>
    <w:rsid w:val="003E0924"/>
    <w:rsid w:val="003E134F"/>
    <w:rsid w:val="003E792D"/>
    <w:rsid w:val="003F0163"/>
    <w:rsid w:val="003F056C"/>
    <w:rsid w:val="00417B5D"/>
    <w:rsid w:val="0043216C"/>
    <w:rsid w:val="00434325"/>
    <w:rsid w:val="0044244B"/>
    <w:rsid w:val="00445C5A"/>
    <w:rsid w:val="004624FE"/>
    <w:rsid w:val="00470794"/>
    <w:rsid w:val="004838DB"/>
    <w:rsid w:val="00491301"/>
    <w:rsid w:val="004A50C6"/>
    <w:rsid w:val="004D1C72"/>
    <w:rsid w:val="004D3577"/>
    <w:rsid w:val="004F1C5B"/>
    <w:rsid w:val="00507B5E"/>
    <w:rsid w:val="0051232B"/>
    <w:rsid w:val="00515C5F"/>
    <w:rsid w:val="00521130"/>
    <w:rsid w:val="00524785"/>
    <w:rsid w:val="00532931"/>
    <w:rsid w:val="00540209"/>
    <w:rsid w:val="00552BB5"/>
    <w:rsid w:val="00557890"/>
    <w:rsid w:val="005726C3"/>
    <w:rsid w:val="005A304A"/>
    <w:rsid w:val="005A7B45"/>
    <w:rsid w:val="005C178A"/>
    <w:rsid w:val="005C57FC"/>
    <w:rsid w:val="005D5272"/>
    <w:rsid w:val="005E579F"/>
    <w:rsid w:val="005F0FCD"/>
    <w:rsid w:val="00604479"/>
    <w:rsid w:val="0061546A"/>
    <w:rsid w:val="0061615E"/>
    <w:rsid w:val="006239C8"/>
    <w:rsid w:val="00630487"/>
    <w:rsid w:val="006335C8"/>
    <w:rsid w:val="00637093"/>
    <w:rsid w:val="006438BB"/>
    <w:rsid w:val="006518F0"/>
    <w:rsid w:val="0065693A"/>
    <w:rsid w:val="00660888"/>
    <w:rsid w:val="006659CC"/>
    <w:rsid w:val="006760E3"/>
    <w:rsid w:val="006908E2"/>
    <w:rsid w:val="00690F1F"/>
    <w:rsid w:val="00691505"/>
    <w:rsid w:val="006A7F20"/>
    <w:rsid w:val="006C4513"/>
    <w:rsid w:val="006C483C"/>
    <w:rsid w:val="006C5236"/>
    <w:rsid w:val="006D2FA2"/>
    <w:rsid w:val="006D5325"/>
    <w:rsid w:val="006D735C"/>
    <w:rsid w:val="006F1786"/>
    <w:rsid w:val="006F1AF8"/>
    <w:rsid w:val="006F4778"/>
    <w:rsid w:val="006F516D"/>
    <w:rsid w:val="006F6D01"/>
    <w:rsid w:val="00703198"/>
    <w:rsid w:val="00705C66"/>
    <w:rsid w:val="00707A5E"/>
    <w:rsid w:val="00713DB1"/>
    <w:rsid w:val="007146EB"/>
    <w:rsid w:val="00716953"/>
    <w:rsid w:val="00722D84"/>
    <w:rsid w:val="00727C08"/>
    <w:rsid w:val="00732C43"/>
    <w:rsid w:val="00740A19"/>
    <w:rsid w:val="00762028"/>
    <w:rsid w:val="00767E93"/>
    <w:rsid w:val="00783B23"/>
    <w:rsid w:val="0078494E"/>
    <w:rsid w:val="007862E2"/>
    <w:rsid w:val="00792E71"/>
    <w:rsid w:val="00797B01"/>
    <w:rsid w:val="007A2C02"/>
    <w:rsid w:val="007C2B2A"/>
    <w:rsid w:val="007C4363"/>
    <w:rsid w:val="007C722C"/>
    <w:rsid w:val="007C7528"/>
    <w:rsid w:val="007E265C"/>
    <w:rsid w:val="007F3CCF"/>
    <w:rsid w:val="0080143D"/>
    <w:rsid w:val="008071AE"/>
    <w:rsid w:val="00816CDB"/>
    <w:rsid w:val="00830D84"/>
    <w:rsid w:val="00835686"/>
    <w:rsid w:val="0084491C"/>
    <w:rsid w:val="00845C68"/>
    <w:rsid w:val="00850291"/>
    <w:rsid w:val="008534C2"/>
    <w:rsid w:val="008548AD"/>
    <w:rsid w:val="00863911"/>
    <w:rsid w:val="00872E43"/>
    <w:rsid w:val="00874E45"/>
    <w:rsid w:val="0088051C"/>
    <w:rsid w:val="00881444"/>
    <w:rsid w:val="00887417"/>
    <w:rsid w:val="00893352"/>
    <w:rsid w:val="00894277"/>
    <w:rsid w:val="008A234C"/>
    <w:rsid w:val="008A4932"/>
    <w:rsid w:val="008B5D95"/>
    <w:rsid w:val="008B7B42"/>
    <w:rsid w:val="008C42BC"/>
    <w:rsid w:val="008D1527"/>
    <w:rsid w:val="008E3DD2"/>
    <w:rsid w:val="0090041E"/>
    <w:rsid w:val="00915134"/>
    <w:rsid w:val="00917FC8"/>
    <w:rsid w:val="00924424"/>
    <w:rsid w:val="00925968"/>
    <w:rsid w:val="00944464"/>
    <w:rsid w:val="00946B57"/>
    <w:rsid w:val="00967957"/>
    <w:rsid w:val="00970176"/>
    <w:rsid w:val="00971766"/>
    <w:rsid w:val="00995DB8"/>
    <w:rsid w:val="0099753D"/>
    <w:rsid w:val="009A452D"/>
    <w:rsid w:val="009C04F6"/>
    <w:rsid w:val="009C1C98"/>
    <w:rsid w:val="009C60F1"/>
    <w:rsid w:val="009D1E06"/>
    <w:rsid w:val="009D4C44"/>
    <w:rsid w:val="009D7B82"/>
    <w:rsid w:val="009E01A2"/>
    <w:rsid w:val="009E425E"/>
    <w:rsid w:val="009F4BAC"/>
    <w:rsid w:val="009F694A"/>
    <w:rsid w:val="00A0049C"/>
    <w:rsid w:val="00A02AC1"/>
    <w:rsid w:val="00A11701"/>
    <w:rsid w:val="00A1425D"/>
    <w:rsid w:val="00A17DD5"/>
    <w:rsid w:val="00A20809"/>
    <w:rsid w:val="00A2786E"/>
    <w:rsid w:val="00A30A05"/>
    <w:rsid w:val="00A43323"/>
    <w:rsid w:val="00A4372D"/>
    <w:rsid w:val="00A47290"/>
    <w:rsid w:val="00A475A8"/>
    <w:rsid w:val="00A6377F"/>
    <w:rsid w:val="00A7128A"/>
    <w:rsid w:val="00AE268A"/>
    <w:rsid w:val="00AE7830"/>
    <w:rsid w:val="00B0373B"/>
    <w:rsid w:val="00B06F56"/>
    <w:rsid w:val="00B07EE6"/>
    <w:rsid w:val="00B12D6D"/>
    <w:rsid w:val="00B17C6E"/>
    <w:rsid w:val="00B17D52"/>
    <w:rsid w:val="00B224AD"/>
    <w:rsid w:val="00B25D7B"/>
    <w:rsid w:val="00B300E8"/>
    <w:rsid w:val="00B30118"/>
    <w:rsid w:val="00B30C57"/>
    <w:rsid w:val="00B35D88"/>
    <w:rsid w:val="00B4738D"/>
    <w:rsid w:val="00B525C3"/>
    <w:rsid w:val="00B55ED0"/>
    <w:rsid w:val="00B62E24"/>
    <w:rsid w:val="00B660B6"/>
    <w:rsid w:val="00B806FC"/>
    <w:rsid w:val="00B86E68"/>
    <w:rsid w:val="00B87916"/>
    <w:rsid w:val="00B9263C"/>
    <w:rsid w:val="00B93E0E"/>
    <w:rsid w:val="00BA38E6"/>
    <w:rsid w:val="00BA45B9"/>
    <w:rsid w:val="00BA4B49"/>
    <w:rsid w:val="00BA5D0D"/>
    <w:rsid w:val="00BB24A2"/>
    <w:rsid w:val="00BC2457"/>
    <w:rsid w:val="00BC3804"/>
    <w:rsid w:val="00BC4135"/>
    <w:rsid w:val="00BC5938"/>
    <w:rsid w:val="00BC7B20"/>
    <w:rsid w:val="00BD7AB2"/>
    <w:rsid w:val="00BF1C57"/>
    <w:rsid w:val="00C04527"/>
    <w:rsid w:val="00C21D11"/>
    <w:rsid w:val="00C22CEF"/>
    <w:rsid w:val="00C31538"/>
    <w:rsid w:val="00C60909"/>
    <w:rsid w:val="00C618FA"/>
    <w:rsid w:val="00C62C8E"/>
    <w:rsid w:val="00C6933D"/>
    <w:rsid w:val="00C702D4"/>
    <w:rsid w:val="00C967BC"/>
    <w:rsid w:val="00CA0092"/>
    <w:rsid w:val="00CB2949"/>
    <w:rsid w:val="00CB3D5C"/>
    <w:rsid w:val="00CC1CE6"/>
    <w:rsid w:val="00CC2526"/>
    <w:rsid w:val="00CF7A63"/>
    <w:rsid w:val="00D27460"/>
    <w:rsid w:val="00D33CE4"/>
    <w:rsid w:val="00D35DF3"/>
    <w:rsid w:val="00D374F9"/>
    <w:rsid w:val="00D44648"/>
    <w:rsid w:val="00D50DEF"/>
    <w:rsid w:val="00D54D5D"/>
    <w:rsid w:val="00D63D9E"/>
    <w:rsid w:val="00D70180"/>
    <w:rsid w:val="00D72DFC"/>
    <w:rsid w:val="00D74A13"/>
    <w:rsid w:val="00D74A3F"/>
    <w:rsid w:val="00D82FF4"/>
    <w:rsid w:val="00DB7A9D"/>
    <w:rsid w:val="00DE0B47"/>
    <w:rsid w:val="00DF3175"/>
    <w:rsid w:val="00DF5B13"/>
    <w:rsid w:val="00E11E3F"/>
    <w:rsid w:val="00E2229C"/>
    <w:rsid w:val="00E23F09"/>
    <w:rsid w:val="00E26892"/>
    <w:rsid w:val="00E3509D"/>
    <w:rsid w:val="00E37986"/>
    <w:rsid w:val="00E52C5E"/>
    <w:rsid w:val="00E54A1E"/>
    <w:rsid w:val="00E60573"/>
    <w:rsid w:val="00E60D49"/>
    <w:rsid w:val="00E64A88"/>
    <w:rsid w:val="00E93DE6"/>
    <w:rsid w:val="00E9605A"/>
    <w:rsid w:val="00EC2296"/>
    <w:rsid w:val="00ED0FFB"/>
    <w:rsid w:val="00ED3341"/>
    <w:rsid w:val="00EF7C7E"/>
    <w:rsid w:val="00F115DC"/>
    <w:rsid w:val="00F2108C"/>
    <w:rsid w:val="00F34035"/>
    <w:rsid w:val="00F444FD"/>
    <w:rsid w:val="00F477A0"/>
    <w:rsid w:val="00F511CD"/>
    <w:rsid w:val="00F90A57"/>
    <w:rsid w:val="00F96B9E"/>
    <w:rsid w:val="00FC5E41"/>
    <w:rsid w:val="00FD2B0B"/>
    <w:rsid w:val="00FE12C2"/>
    <w:rsid w:val="014AC55F"/>
    <w:rsid w:val="01562469"/>
    <w:rsid w:val="0244F089"/>
    <w:rsid w:val="026B4DBC"/>
    <w:rsid w:val="0327C467"/>
    <w:rsid w:val="044EF268"/>
    <w:rsid w:val="04D5DFE5"/>
    <w:rsid w:val="079E7300"/>
    <w:rsid w:val="0880E779"/>
    <w:rsid w:val="0A9FFEC9"/>
    <w:rsid w:val="0E5E8AF1"/>
    <w:rsid w:val="0EDFBAB3"/>
    <w:rsid w:val="0FF0BAE2"/>
    <w:rsid w:val="10C2548A"/>
    <w:rsid w:val="140E7DD5"/>
    <w:rsid w:val="14697D77"/>
    <w:rsid w:val="15368508"/>
    <w:rsid w:val="16255128"/>
    <w:rsid w:val="16338A42"/>
    <w:rsid w:val="1650708F"/>
    <w:rsid w:val="1802C16A"/>
    <w:rsid w:val="19B3AF9B"/>
    <w:rsid w:val="19B5D4B3"/>
    <w:rsid w:val="1BF5F524"/>
    <w:rsid w:val="1C8BE78C"/>
    <w:rsid w:val="1DAB3366"/>
    <w:rsid w:val="1DE3C531"/>
    <w:rsid w:val="1FCC8185"/>
    <w:rsid w:val="1FF756BF"/>
    <w:rsid w:val="2010C50B"/>
    <w:rsid w:val="203A0562"/>
    <w:rsid w:val="219CB159"/>
    <w:rsid w:val="226853CE"/>
    <w:rsid w:val="26BCBE02"/>
    <w:rsid w:val="29021431"/>
    <w:rsid w:val="2A5A3D56"/>
    <w:rsid w:val="2BC30744"/>
    <w:rsid w:val="2C2DCC59"/>
    <w:rsid w:val="2D511149"/>
    <w:rsid w:val="2EF0C021"/>
    <w:rsid w:val="2FD63650"/>
    <w:rsid w:val="30082BCF"/>
    <w:rsid w:val="303AB6E1"/>
    <w:rsid w:val="31092B02"/>
    <w:rsid w:val="3333E074"/>
    <w:rsid w:val="3450E5C4"/>
    <w:rsid w:val="36AEDB5F"/>
    <w:rsid w:val="380D1197"/>
    <w:rsid w:val="3A2921E2"/>
    <w:rsid w:val="3A690000"/>
    <w:rsid w:val="3B3B3237"/>
    <w:rsid w:val="3C21BAEE"/>
    <w:rsid w:val="3CCEDAF5"/>
    <w:rsid w:val="3CE3136B"/>
    <w:rsid w:val="3D637095"/>
    <w:rsid w:val="3F6A560E"/>
    <w:rsid w:val="3F8AB208"/>
    <w:rsid w:val="407F3B09"/>
    <w:rsid w:val="4133DBE9"/>
    <w:rsid w:val="41A365C7"/>
    <w:rsid w:val="421B0B6A"/>
    <w:rsid w:val="42B05117"/>
    <w:rsid w:val="431BD935"/>
    <w:rsid w:val="44438731"/>
    <w:rsid w:val="44795D89"/>
    <w:rsid w:val="44F4E47B"/>
    <w:rsid w:val="48174FEE"/>
    <w:rsid w:val="48AECAA3"/>
    <w:rsid w:val="4A2BEBE5"/>
    <w:rsid w:val="4A6DEFA7"/>
    <w:rsid w:val="4AAD08B5"/>
    <w:rsid w:val="4B6A6D89"/>
    <w:rsid w:val="4B83EEEB"/>
    <w:rsid w:val="4BA347BE"/>
    <w:rsid w:val="4BC1B6DB"/>
    <w:rsid w:val="4C38A536"/>
    <w:rsid w:val="4CAB51EA"/>
    <w:rsid w:val="4D05EB94"/>
    <w:rsid w:val="4E60402A"/>
    <w:rsid w:val="4ED676B4"/>
    <w:rsid w:val="4F2F0ED0"/>
    <w:rsid w:val="507FD365"/>
    <w:rsid w:val="52100D2C"/>
    <w:rsid w:val="52FA97BB"/>
    <w:rsid w:val="5301FD46"/>
    <w:rsid w:val="5392B530"/>
    <w:rsid w:val="53ABDD8D"/>
    <w:rsid w:val="5438FFB9"/>
    <w:rsid w:val="56A81A9B"/>
    <w:rsid w:val="57DA4021"/>
    <w:rsid w:val="57E20913"/>
    <w:rsid w:val="59E3606F"/>
    <w:rsid w:val="5B9DC715"/>
    <w:rsid w:val="5C6CAA66"/>
    <w:rsid w:val="5D7C685C"/>
    <w:rsid w:val="5F6B8412"/>
    <w:rsid w:val="60655688"/>
    <w:rsid w:val="615A465C"/>
    <w:rsid w:val="61A73316"/>
    <w:rsid w:val="62C306FF"/>
    <w:rsid w:val="62FFEE9B"/>
    <w:rsid w:val="64414844"/>
    <w:rsid w:val="64C0F2C9"/>
    <w:rsid w:val="65CD5736"/>
    <w:rsid w:val="66E7AD59"/>
    <w:rsid w:val="673CAA9E"/>
    <w:rsid w:val="6C01EC6A"/>
    <w:rsid w:val="6C3589F3"/>
    <w:rsid w:val="6D298FDF"/>
    <w:rsid w:val="6DDA9B2A"/>
    <w:rsid w:val="6F9C683A"/>
    <w:rsid w:val="72345FF6"/>
    <w:rsid w:val="72FA0B12"/>
    <w:rsid w:val="7409D766"/>
    <w:rsid w:val="74DBCF45"/>
    <w:rsid w:val="74E7E938"/>
    <w:rsid w:val="751A35E9"/>
    <w:rsid w:val="75269BA8"/>
    <w:rsid w:val="75E752D0"/>
    <w:rsid w:val="76FE8B0C"/>
    <w:rsid w:val="77405D55"/>
    <w:rsid w:val="7862B8AB"/>
    <w:rsid w:val="7A3D5F6B"/>
    <w:rsid w:val="7A3E9C31"/>
    <w:rsid w:val="7ADC18D0"/>
    <w:rsid w:val="7BDA6C92"/>
    <w:rsid w:val="7D81C235"/>
    <w:rsid w:val="7FC208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C019E7"/>
  <w15:docId w15:val="{71CA47E5-B070-4C25-804A-012676720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38E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69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953"/>
  </w:style>
  <w:style w:type="paragraph" w:styleId="Footer">
    <w:name w:val="footer"/>
    <w:basedOn w:val="Normal"/>
    <w:link w:val="FooterChar"/>
    <w:uiPriority w:val="99"/>
    <w:unhideWhenUsed/>
    <w:rsid w:val="007169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6953"/>
  </w:style>
  <w:style w:type="paragraph" w:styleId="BalloonText">
    <w:name w:val="Balloon Text"/>
    <w:basedOn w:val="Normal"/>
    <w:link w:val="BalloonTextChar"/>
    <w:uiPriority w:val="99"/>
    <w:semiHidden/>
    <w:unhideWhenUsed/>
    <w:rsid w:val="007169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6953"/>
    <w:rPr>
      <w:rFonts w:ascii="Tahoma" w:hAnsi="Tahoma" w:cs="Tahoma"/>
      <w:sz w:val="16"/>
      <w:szCs w:val="16"/>
    </w:rPr>
  </w:style>
  <w:style w:type="character" w:styleId="Hyperlink">
    <w:name w:val="Hyperlink"/>
    <w:basedOn w:val="DefaultParagraphFont"/>
    <w:uiPriority w:val="99"/>
    <w:unhideWhenUsed/>
    <w:rsid w:val="00924424"/>
    <w:rPr>
      <w:color w:val="002280"/>
      <w:u w:val="single"/>
    </w:rPr>
  </w:style>
  <w:style w:type="paragraph" w:styleId="NormalWeb">
    <w:name w:val="Normal (Web)"/>
    <w:basedOn w:val="Normal"/>
    <w:uiPriority w:val="99"/>
    <w:unhideWhenUsed/>
    <w:rsid w:val="0092442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24424"/>
    <w:pPr>
      <w:ind w:left="720"/>
      <w:contextualSpacing/>
    </w:pPr>
  </w:style>
  <w:style w:type="character" w:styleId="UnresolvedMention">
    <w:name w:val="Unresolved Mention"/>
    <w:basedOn w:val="DefaultParagraphFont"/>
    <w:uiPriority w:val="99"/>
    <w:unhideWhenUsed/>
    <w:rsid w:val="00732C43"/>
    <w:rPr>
      <w:color w:val="605E5C"/>
      <w:shd w:val="clear" w:color="auto" w:fill="E1DFDD"/>
    </w:rPr>
  </w:style>
  <w:style w:type="character" w:styleId="CommentReference">
    <w:name w:val="annotation reference"/>
    <w:basedOn w:val="DefaultParagraphFont"/>
    <w:uiPriority w:val="99"/>
    <w:semiHidden/>
    <w:unhideWhenUsed/>
    <w:rsid w:val="007862E2"/>
    <w:rPr>
      <w:sz w:val="16"/>
      <w:szCs w:val="16"/>
    </w:rPr>
  </w:style>
  <w:style w:type="paragraph" w:styleId="CommentText">
    <w:name w:val="annotation text"/>
    <w:basedOn w:val="Normal"/>
    <w:link w:val="CommentTextChar"/>
    <w:uiPriority w:val="99"/>
    <w:unhideWhenUsed/>
    <w:rsid w:val="007862E2"/>
    <w:pPr>
      <w:spacing w:line="240" w:lineRule="auto"/>
    </w:pPr>
    <w:rPr>
      <w:sz w:val="20"/>
      <w:szCs w:val="20"/>
    </w:rPr>
  </w:style>
  <w:style w:type="character" w:customStyle="1" w:styleId="CommentTextChar">
    <w:name w:val="Comment Text Char"/>
    <w:basedOn w:val="DefaultParagraphFont"/>
    <w:link w:val="CommentText"/>
    <w:uiPriority w:val="99"/>
    <w:rsid w:val="007862E2"/>
    <w:rPr>
      <w:sz w:val="20"/>
      <w:szCs w:val="20"/>
    </w:rPr>
  </w:style>
  <w:style w:type="paragraph" w:styleId="CommentSubject">
    <w:name w:val="annotation subject"/>
    <w:basedOn w:val="CommentText"/>
    <w:next w:val="CommentText"/>
    <w:link w:val="CommentSubjectChar"/>
    <w:uiPriority w:val="99"/>
    <w:semiHidden/>
    <w:unhideWhenUsed/>
    <w:rsid w:val="007862E2"/>
    <w:rPr>
      <w:b/>
      <w:bCs/>
    </w:rPr>
  </w:style>
  <w:style w:type="character" w:customStyle="1" w:styleId="CommentSubjectChar">
    <w:name w:val="Comment Subject Char"/>
    <w:basedOn w:val="CommentTextChar"/>
    <w:link w:val="CommentSubject"/>
    <w:uiPriority w:val="99"/>
    <w:semiHidden/>
    <w:rsid w:val="007862E2"/>
    <w:rPr>
      <w:b/>
      <w:bCs/>
      <w:sz w:val="20"/>
      <w:szCs w:val="20"/>
    </w:rPr>
  </w:style>
  <w:style w:type="table" w:styleId="TableGrid">
    <w:name w:val="Table Grid"/>
    <w:basedOn w:val="TableNormal"/>
    <w:uiPriority w:val="39"/>
    <w:rsid w:val="007E265C"/>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90F1F"/>
    <w:rPr>
      <w:color w:val="800080" w:themeColor="followedHyperlink"/>
      <w:u w:val="single"/>
    </w:rPr>
  </w:style>
  <w:style w:type="character" w:customStyle="1" w:styleId="Heading1Char">
    <w:name w:val="Heading 1 Char"/>
    <w:basedOn w:val="DefaultParagraphFont"/>
    <w:link w:val="Heading1"/>
    <w:uiPriority w:val="9"/>
    <w:rsid w:val="00BA38E6"/>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B55ED0"/>
    <w:pPr>
      <w:spacing w:after="0" w:line="240" w:lineRule="auto"/>
    </w:pPr>
  </w:style>
  <w:style w:type="character" w:styleId="Mention">
    <w:name w:val="Mention"/>
    <w:basedOn w:val="DefaultParagraphFont"/>
    <w:uiPriority w:val="99"/>
    <w:unhideWhenUsed/>
    <w:rsid w:val="00B30C5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94925">
      <w:bodyDiv w:val="1"/>
      <w:marLeft w:val="0"/>
      <w:marRight w:val="0"/>
      <w:marTop w:val="0"/>
      <w:marBottom w:val="0"/>
      <w:divBdr>
        <w:top w:val="none" w:sz="0" w:space="0" w:color="auto"/>
        <w:left w:val="none" w:sz="0" w:space="0" w:color="auto"/>
        <w:bottom w:val="none" w:sz="0" w:space="0" w:color="auto"/>
        <w:right w:val="none" w:sz="0" w:space="0" w:color="auto"/>
      </w:divBdr>
    </w:div>
    <w:div w:id="460920528">
      <w:bodyDiv w:val="1"/>
      <w:marLeft w:val="0"/>
      <w:marRight w:val="0"/>
      <w:marTop w:val="0"/>
      <w:marBottom w:val="0"/>
      <w:divBdr>
        <w:top w:val="none" w:sz="0" w:space="0" w:color="auto"/>
        <w:left w:val="none" w:sz="0" w:space="0" w:color="auto"/>
        <w:bottom w:val="none" w:sz="0" w:space="0" w:color="auto"/>
        <w:right w:val="none" w:sz="0" w:space="0" w:color="auto"/>
      </w:divBdr>
      <w:divsChild>
        <w:div w:id="2142265579">
          <w:marLeft w:val="0"/>
          <w:marRight w:val="0"/>
          <w:marTop w:val="0"/>
          <w:marBottom w:val="0"/>
          <w:divBdr>
            <w:top w:val="none" w:sz="0" w:space="0" w:color="auto"/>
            <w:left w:val="none" w:sz="0" w:space="0" w:color="auto"/>
            <w:bottom w:val="none" w:sz="0" w:space="0" w:color="auto"/>
            <w:right w:val="none" w:sz="0" w:space="0" w:color="auto"/>
          </w:divBdr>
        </w:div>
        <w:div w:id="738402330">
          <w:marLeft w:val="0"/>
          <w:marRight w:val="0"/>
          <w:marTop w:val="0"/>
          <w:marBottom w:val="0"/>
          <w:divBdr>
            <w:top w:val="none" w:sz="0" w:space="0" w:color="auto"/>
            <w:left w:val="none" w:sz="0" w:space="0" w:color="auto"/>
            <w:bottom w:val="none" w:sz="0" w:space="0" w:color="auto"/>
            <w:right w:val="none" w:sz="0" w:space="0" w:color="auto"/>
          </w:divBdr>
        </w:div>
        <w:div w:id="534347405">
          <w:marLeft w:val="0"/>
          <w:marRight w:val="0"/>
          <w:marTop w:val="0"/>
          <w:marBottom w:val="0"/>
          <w:divBdr>
            <w:top w:val="none" w:sz="0" w:space="0" w:color="auto"/>
            <w:left w:val="none" w:sz="0" w:space="0" w:color="auto"/>
            <w:bottom w:val="none" w:sz="0" w:space="0" w:color="auto"/>
            <w:right w:val="none" w:sz="0" w:space="0" w:color="auto"/>
          </w:divBdr>
        </w:div>
        <w:div w:id="445659923">
          <w:marLeft w:val="0"/>
          <w:marRight w:val="0"/>
          <w:marTop w:val="0"/>
          <w:marBottom w:val="0"/>
          <w:divBdr>
            <w:top w:val="none" w:sz="0" w:space="0" w:color="auto"/>
            <w:left w:val="none" w:sz="0" w:space="0" w:color="auto"/>
            <w:bottom w:val="none" w:sz="0" w:space="0" w:color="auto"/>
            <w:right w:val="none" w:sz="0" w:space="0" w:color="auto"/>
          </w:divBdr>
        </w:div>
        <w:div w:id="1478306031">
          <w:marLeft w:val="0"/>
          <w:marRight w:val="0"/>
          <w:marTop w:val="0"/>
          <w:marBottom w:val="0"/>
          <w:divBdr>
            <w:top w:val="none" w:sz="0" w:space="0" w:color="auto"/>
            <w:left w:val="none" w:sz="0" w:space="0" w:color="auto"/>
            <w:bottom w:val="none" w:sz="0" w:space="0" w:color="auto"/>
            <w:right w:val="none" w:sz="0" w:space="0" w:color="auto"/>
          </w:divBdr>
        </w:div>
        <w:div w:id="2017879682">
          <w:marLeft w:val="0"/>
          <w:marRight w:val="0"/>
          <w:marTop w:val="0"/>
          <w:marBottom w:val="0"/>
          <w:divBdr>
            <w:top w:val="none" w:sz="0" w:space="0" w:color="auto"/>
            <w:left w:val="none" w:sz="0" w:space="0" w:color="auto"/>
            <w:bottom w:val="none" w:sz="0" w:space="0" w:color="auto"/>
            <w:right w:val="none" w:sz="0" w:space="0" w:color="auto"/>
          </w:divBdr>
        </w:div>
        <w:div w:id="1027025194">
          <w:marLeft w:val="0"/>
          <w:marRight w:val="0"/>
          <w:marTop w:val="0"/>
          <w:marBottom w:val="0"/>
          <w:divBdr>
            <w:top w:val="none" w:sz="0" w:space="0" w:color="auto"/>
            <w:left w:val="none" w:sz="0" w:space="0" w:color="auto"/>
            <w:bottom w:val="none" w:sz="0" w:space="0" w:color="auto"/>
            <w:right w:val="none" w:sz="0" w:space="0" w:color="auto"/>
          </w:divBdr>
        </w:div>
        <w:div w:id="890115449">
          <w:marLeft w:val="0"/>
          <w:marRight w:val="0"/>
          <w:marTop w:val="0"/>
          <w:marBottom w:val="0"/>
          <w:divBdr>
            <w:top w:val="none" w:sz="0" w:space="0" w:color="auto"/>
            <w:left w:val="none" w:sz="0" w:space="0" w:color="auto"/>
            <w:bottom w:val="none" w:sz="0" w:space="0" w:color="auto"/>
            <w:right w:val="none" w:sz="0" w:space="0" w:color="auto"/>
          </w:divBdr>
        </w:div>
        <w:div w:id="1595430013">
          <w:marLeft w:val="0"/>
          <w:marRight w:val="0"/>
          <w:marTop w:val="0"/>
          <w:marBottom w:val="0"/>
          <w:divBdr>
            <w:top w:val="none" w:sz="0" w:space="0" w:color="auto"/>
            <w:left w:val="none" w:sz="0" w:space="0" w:color="auto"/>
            <w:bottom w:val="none" w:sz="0" w:space="0" w:color="auto"/>
            <w:right w:val="none" w:sz="0" w:space="0" w:color="auto"/>
          </w:divBdr>
        </w:div>
        <w:div w:id="1565331230">
          <w:marLeft w:val="0"/>
          <w:marRight w:val="0"/>
          <w:marTop w:val="0"/>
          <w:marBottom w:val="0"/>
          <w:divBdr>
            <w:top w:val="none" w:sz="0" w:space="0" w:color="auto"/>
            <w:left w:val="none" w:sz="0" w:space="0" w:color="auto"/>
            <w:bottom w:val="none" w:sz="0" w:space="0" w:color="auto"/>
            <w:right w:val="none" w:sz="0" w:space="0" w:color="auto"/>
          </w:divBdr>
        </w:div>
        <w:div w:id="24379511">
          <w:marLeft w:val="0"/>
          <w:marRight w:val="0"/>
          <w:marTop w:val="0"/>
          <w:marBottom w:val="0"/>
          <w:divBdr>
            <w:top w:val="none" w:sz="0" w:space="0" w:color="auto"/>
            <w:left w:val="none" w:sz="0" w:space="0" w:color="auto"/>
            <w:bottom w:val="none" w:sz="0" w:space="0" w:color="auto"/>
            <w:right w:val="none" w:sz="0" w:space="0" w:color="auto"/>
          </w:divBdr>
        </w:div>
        <w:div w:id="1639261815">
          <w:marLeft w:val="0"/>
          <w:marRight w:val="0"/>
          <w:marTop w:val="0"/>
          <w:marBottom w:val="0"/>
          <w:divBdr>
            <w:top w:val="none" w:sz="0" w:space="0" w:color="auto"/>
            <w:left w:val="none" w:sz="0" w:space="0" w:color="auto"/>
            <w:bottom w:val="none" w:sz="0" w:space="0" w:color="auto"/>
            <w:right w:val="none" w:sz="0" w:space="0" w:color="auto"/>
          </w:divBdr>
        </w:div>
        <w:div w:id="1123420636">
          <w:marLeft w:val="0"/>
          <w:marRight w:val="0"/>
          <w:marTop w:val="0"/>
          <w:marBottom w:val="0"/>
          <w:divBdr>
            <w:top w:val="none" w:sz="0" w:space="0" w:color="auto"/>
            <w:left w:val="none" w:sz="0" w:space="0" w:color="auto"/>
            <w:bottom w:val="none" w:sz="0" w:space="0" w:color="auto"/>
            <w:right w:val="none" w:sz="0" w:space="0" w:color="auto"/>
          </w:divBdr>
        </w:div>
        <w:div w:id="1035620979">
          <w:marLeft w:val="0"/>
          <w:marRight w:val="0"/>
          <w:marTop w:val="0"/>
          <w:marBottom w:val="0"/>
          <w:divBdr>
            <w:top w:val="none" w:sz="0" w:space="0" w:color="auto"/>
            <w:left w:val="none" w:sz="0" w:space="0" w:color="auto"/>
            <w:bottom w:val="none" w:sz="0" w:space="0" w:color="auto"/>
            <w:right w:val="none" w:sz="0" w:space="0" w:color="auto"/>
          </w:divBdr>
        </w:div>
        <w:div w:id="91751791">
          <w:marLeft w:val="0"/>
          <w:marRight w:val="0"/>
          <w:marTop w:val="0"/>
          <w:marBottom w:val="0"/>
          <w:divBdr>
            <w:top w:val="none" w:sz="0" w:space="0" w:color="auto"/>
            <w:left w:val="none" w:sz="0" w:space="0" w:color="auto"/>
            <w:bottom w:val="none" w:sz="0" w:space="0" w:color="auto"/>
            <w:right w:val="none" w:sz="0" w:space="0" w:color="auto"/>
          </w:divBdr>
        </w:div>
        <w:div w:id="2081051070">
          <w:marLeft w:val="0"/>
          <w:marRight w:val="0"/>
          <w:marTop w:val="0"/>
          <w:marBottom w:val="0"/>
          <w:divBdr>
            <w:top w:val="none" w:sz="0" w:space="0" w:color="auto"/>
            <w:left w:val="none" w:sz="0" w:space="0" w:color="auto"/>
            <w:bottom w:val="none" w:sz="0" w:space="0" w:color="auto"/>
            <w:right w:val="none" w:sz="0" w:space="0" w:color="auto"/>
          </w:divBdr>
        </w:div>
        <w:div w:id="2003043167">
          <w:marLeft w:val="0"/>
          <w:marRight w:val="0"/>
          <w:marTop w:val="0"/>
          <w:marBottom w:val="0"/>
          <w:divBdr>
            <w:top w:val="none" w:sz="0" w:space="0" w:color="auto"/>
            <w:left w:val="none" w:sz="0" w:space="0" w:color="auto"/>
            <w:bottom w:val="none" w:sz="0" w:space="0" w:color="auto"/>
            <w:right w:val="none" w:sz="0" w:space="0" w:color="auto"/>
          </w:divBdr>
        </w:div>
        <w:div w:id="1308588906">
          <w:marLeft w:val="0"/>
          <w:marRight w:val="0"/>
          <w:marTop w:val="0"/>
          <w:marBottom w:val="0"/>
          <w:divBdr>
            <w:top w:val="none" w:sz="0" w:space="0" w:color="auto"/>
            <w:left w:val="none" w:sz="0" w:space="0" w:color="auto"/>
            <w:bottom w:val="none" w:sz="0" w:space="0" w:color="auto"/>
            <w:right w:val="none" w:sz="0" w:space="0" w:color="auto"/>
          </w:divBdr>
        </w:div>
        <w:div w:id="1097361920">
          <w:marLeft w:val="0"/>
          <w:marRight w:val="0"/>
          <w:marTop w:val="0"/>
          <w:marBottom w:val="0"/>
          <w:divBdr>
            <w:top w:val="none" w:sz="0" w:space="0" w:color="auto"/>
            <w:left w:val="none" w:sz="0" w:space="0" w:color="auto"/>
            <w:bottom w:val="none" w:sz="0" w:space="0" w:color="auto"/>
            <w:right w:val="none" w:sz="0" w:space="0" w:color="auto"/>
          </w:divBdr>
        </w:div>
      </w:divsChild>
    </w:div>
    <w:div w:id="488449649">
      <w:bodyDiv w:val="1"/>
      <w:marLeft w:val="0"/>
      <w:marRight w:val="0"/>
      <w:marTop w:val="0"/>
      <w:marBottom w:val="0"/>
      <w:divBdr>
        <w:top w:val="none" w:sz="0" w:space="0" w:color="auto"/>
        <w:left w:val="none" w:sz="0" w:space="0" w:color="auto"/>
        <w:bottom w:val="none" w:sz="0" w:space="0" w:color="auto"/>
        <w:right w:val="none" w:sz="0" w:space="0" w:color="auto"/>
      </w:divBdr>
      <w:divsChild>
        <w:div w:id="662661228">
          <w:marLeft w:val="0"/>
          <w:marRight w:val="0"/>
          <w:marTop w:val="0"/>
          <w:marBottom w:val="0"/>
          <w:divBdr>
            <w:top w:val="none" w:sz="0" w:space="0" w:color="auto"/>
            <w:left w:val="none" w:sz="0" w:space="0" w:color="auto"/>
            <w:bottom w:val="none" w:sz="0" w:space="0" w:color="auto"/>
            <w:right w:val="none" w:sz="0" w:space="0" w:color="auto"/>
          </w:divBdr>
        </w:div>
        <w:div w:id="1365400653">
          <w:marLeft w:val="0"/>
          <w:marRight w:val="0"/>
          <w:marTop w:val="0"/>
          <w:marBottom w:val="0"/>
          <w:divBdr>
            <w:top w:val="none" w:sz="0" w:space="0" w:color="auto"/>
            <w:left w:val="none" w:sz="0" w:space="0" w:color="auto"/>
            <w:bottom w:val="none" w:sz="0" w:space="0" w:color="auto"/>
            <w:right w:val="none" w:sz="0" w:space="0" w:color="auto"/>
          </w:divBdr>
        </w:div>
        <w:div w:id="1511139587">
          <w:marLeft w:val="0"/>
          <w:marRight w:val="0"/>
          <w:marTop w:val="0"/>
          <w:marBottom w:val="0"/>
          <w:divBdr>
            <w:top w:val="none" w:sz="0" w:space="0" w:color="auto"/>
            <w:left w:val="none" w:sz="0" w:space="0" w:color="auto"/>
            <w:bottom w:val="none" w:sz="0" w:space="0" w:color="auto"/>
            <w:right w:val="none" w:sz="0" w:space="0" w:color="auto"/>
          </w:divBdr>
        </w:div>
        <w:div w:id="1608461354">
          <w:marLeft w:val="0"/>
          <w:marRight w:val="0"/>
          <w:marTop w:val="0"/>
          <w:marBottom w:val="0"/>
          <w:divBdr>
            <w:top w:val="none" w:sz="0" w:space="0" w:color="auto"/>
            <w:left w:val="none" w:sz="0" w:space="0" w:color="auto"/>
            <w:bottom w:val="none" w:sz="0" w:space="0" w:color="auto"/>
            <w:right w:val="none" w:sz="0" w:space="0" w:color="auto"/>
          </w:divBdr>
        </w:div>
        <w:div w:id="1623918272">
          <w:marLeft w:val="0"/>
          <w:marRight w:val="0"/>
          <w:marTop w:val="0"/>
          <w:marBottom w:val="0"/>
          <w:divBdr>
            <w:top w:val="none" w:sz="0" w:space="0" w:color="auto"/>
            <w:left w:val="none" w:sz="0" w:space="0" w:color="auto"/>
            <w:bottom w:val="none" w:sz="0" w:space="0" w:color="auto"/>
            <w:right w:val="none" w:sz="0" w:space="0" w:color="auto"/>
          </w:divBdr>
          <w:divsChild>
            <w:div w:id="1313370055">
              <w:marLeft w:val="-75"/>
              <w:marRight w:val="0"/>
              <w:marTop w:val="30"/>
              <w:marBottom w:val="30"/>
              <w:divBdr>
                <w:top w:val="none" w:sz="0" w:space="0" w:color="auto"/>
                <w:left w:val="none" w:sz="0" w:space="0" w:color="auto"/>
                <w:bottom w:val="none" w:sz="0" w:space="0" w:color="auto"/>
                <w:right w:val="none" w:sz="0" w:space="0" w:color="auto"/>
              </w:divBdr>
              <w:divsChild>
                <w:div w:id="28579108">
                  <w:marLeft w:val="0"/>
                  <w:marRight w:val="0"/>
                  <w:marTop w:val="0"/>
                  <w:marBottom w:val="0"/>
                  <w:divBdr>
                    <w:top w:val="none" w:sz="0" w:space="0" w:color="auto"/>
                    <w:left w:val="none" w:sz="0" w:space="0" w:color="auto"/>
                    <w:bottom w:val="none" w:sz="0" w:space="0" w:color="auto"/>
                    <w:right w:val="none" w:sz="0" w:space="0" w:color="auto"/>
                  </w:divBdr>
                  <w:divsChild>
                    <w:div w:id="1488328922">
                      <w:marLeft w:val="0"/>
                      <w:marRight w:val="0"/>
                      <w:marTop w:val="0"/>
                      <w:marBottom w:val="0"/>
                      <w:divBdr>
                        <w:top w:val="none" w:sz="0" w:space="0" w:color="auto"/>
                        <w:left w:val="none" w:sz="0" w:space="0" w:color="auto"/>
                        <w:bottom w:val="none" w:sz="0" w:space="0" w:color="auto"/>
                        <w:right w:val="none" w:sz="0" w:space="0" w:color="auto"/>
                      </w:divBdr>
                    </w:div>
                  </w:divsChild>
                </w:div>
                <w:div w:id="113597722">
                  <w:marLeft w:val="0"/>
                  <w:marRight w:val="0"/>
                  <w:marTop w:val="0"/>
                  <w:marBottom w:val="0"/>
                  <w:divBdr>
                    <w:top w:val="none" w:sz="0" w:space="0" w:color="auto"/>
                    <w:left w:val="none" w:sz="0" w:space="0" w:color="auto"/>
                    <w:bottom w:val="none" w:sz="0" w:space="0" w:color="auto"/>
                    <w:right w:val="none" w:sz="0" w:space="0" w:color="auto"/>
                  </w:divBdr>
                  <w:divsChild>
                    <w:div w:id="1352026230">
                      <w:marLeft w:val="0"/>
                      <w:marRight w:val="0"/>
                      <w:marTop w:val="0"/>
                      <w:marBottom w:val="0"/>
                      <w:divBdr>
                        <w:top w:val="none" w:sz="0" w:space="0" w:color="auto"/>
                        <w:left w:val="none" w:sz="0" w:space="0" w:color="auto"/>
                        <w:bottom w:val="none" w:sz="0" w:space="0" w:color="auto"/>
                        <w:right w:val="none" w:sz="0" w:space="0" w:color="auto"/>
                      </w:divBdr>
                    </w:div>
                  </w:divsChild>
                </w:div>
                <w:div w:id="197011713">
                  <w:marLeft w:val="0"/>
                  <w:marRight w:val="0"/>
                  <w:marTop w:val="0"/>
                  <w:marBottom w:val="0"/>
                  <w:divBdr>
                    <w:top w:val="none" w:sz="0" w:space="0" w:color="auto"/>
                    <w:left w:val="none" w:sz="0" w:space="0" w:color="auto"/>
                    <w:bottom w:val="none" w:sz="0" w:space="0" w:color="auto"/>
                    <w:right w:val="none" w:sz="0" w:space="0" w:color="auto"/>
                  </w:divBdr>
                  <w:divsChild>
                    <w:div w:id="1003052903">
                      <w:marLeft w:val="0"/>
                      <w:marRight w:val="0"/>
                      <w:marTop w:val="0"/>
                      <w:marBottom w:val="0"/>
                      <w:divBdr>
                        <w:top w:val="none" w:sz="0" w:space="0" w:color="auto"/>
                        <w:left w:val="none" w:sz="0" w:space="0" w:color="auto"/>
                        <w:bottom w:val="none" w:sz="0" w:space="0" w:color="auto"/>
                        <w:right w:val="none" w:sz="0" w:space="0" w:color="auto"/>
                      </w:divBdr>
                    </w:div>
                  </w:divsChild>
                </w:div>
                <w:div w:id="203903739">
                  <w:marLeft w:val="0"/>
                  <w:marRight w:val="0"/>
                  <w:marTop w:val="0"/>
                  <w:marBottom w:val="0"/>
                  <w:divBdr>
                    <w:top w:val="none" w:sz="0" w:space="0" w:color="auto"/>
                    <w:left w:val="none" w:sz="0" w:space="0" w:color="auto"/>
                    <w:bottom w:val="none" w:sz="0" w:space="0" w:color="auto"/>
                    <w:right w:val="none" w:sz="0" w:space="0" w:color="auto"/>
                  </w:divBdr>
                  <w:divsChild>
                    <w:div w:id="1553954721">
                      <w:marLeft w:val="0"/>
                      <w:marRight w:val="0"/>
                      <w:marTop w:val="0"/>
                      <w:marBottom w:val="0"/>
                      <w:divBdr>
                        <w:top w:val="none" w:sz="0" w:space="0" w:color="auto"/>
                        <w:left w:val="none" w:sz="0" w:space="0" w:color="auto"/>
                        <w:bottom w:val="none" w:sz="0" w:space="0" w:color="auto"/>
                        <w:right w:val="none" w:sz="0" w:space="0" w:color="auto"/>
                      </w:divBdr>
                    </w:div>
                  </w:divsChild>
                </w:div>
                <w:div w:id="231934823">
                  <w:marLeft w:val="0"/>
                  <w:marRight w:val="0"/>
                  <w:marTop w:val="0"/>
                  <w:marBottom w:val="0"/>
                  <w:divBdr>
                    <w:top w:val="none" w:sz="0" w:space="0" w:color="auto"/>
                    <w:left w:val="none" w:sz="0" w:space="0" w:color="auto"/>
                    <w:bottom w:val="none" w:sz="0" w:space="0" w:color="auto"/>
                    <w:right w:val="none" w:sz="0" w:space="0" w:color="auto"/>
                  </w:divBdr>
                  <w:divsChild>
                    <w:div w:id="859667275">
                      <w:marLeft w:val="0"/>
                      <w:marRight w:val="0"/>
                      <w:marTop w:val="0"/>
                      <w:marBottom w:val="0"/>
                      <w:divBdr>
                        <w:top w:val="none" w:sz="0" w:space="0" w:color="auto"/>
                        <w:left w:val="none" w:sz="0" w:space="0" w:color="auto"/>
                        <w:bottom w:val="none" w:sz="0" w:space="0" w:color="auto"/>
                        <w:right w:val="none" w:sz="0" w:space="0" w:color="auto"/>
                      </w:divBdr>
                    </w:div>
                  </w:divsChild>
                </w:div>
                <w:div w:id="352805983">
                  <w:marLeft w:val="0"/>
                  <w:marRight w:val="0"/>
                  <w:marTop w:val="0"/>
                  <w:marBottom w:val="0"/>
                  <w:divBdr>
                    <w:top w:val="none" w:sz="0" w:space="0" w:color="auto"/>
                    <w:left w:val="none" w:sz="0" w:space="0" w:color="auto"/>
                    <w:bottom w:val="none" w:sz="0" w:space="0" w:color="auto"/>
                    <w:right w:val="none" w:sz="0" w:space="0" w:color="auto"/>
                  </w:divBdr>
                  <w:divsChild>
                    <w:div w:id="279265612">
                      <w:marLeft w:val="0"/>
                      <w:marRight w:val="0"/>
                      <w:marTop w:val="0"/>
                      <w:marBottom w:val="0"/>
                      <w:divBdr>
                        <w:top w:val="none" w:sz="0" w:space="0" w:color="auto"/>
                        <w:left w:val="none" w:sz="0" w:space="0" w:color="auto"/>
                        <w:bottom w:val="none" w:sz="0" w:space="0" w:color="auto"/>
                        <w:right w:val="none" w:sz="0" w:space="0" w:color="auto"/>
                      </w:divBdr>
                    </w:div>
                  </w:divsChild>
                </w:div>
                <w:div w:id="398136473">
                  <w:marLeft w:val="0"/>
                  <w:marRight w:val="0"/>
                  <w:marTop w:val="0"/>
                  <w:marBottom w:val="0"/>
                  <w:divBdr>
                    <w:top w:val="none" w:sz="0" w:space="0" w:color="auto"/>
                    <w:left w:val="none" w:sz="0" w:space="0" w:color="auto"/>
                    <w:bottom w:val="none" w:sz="0" w:space="0" w:color="auto"/>
                    <w:right w:val="none" w:sz="0" w:space="0" w:color="auto"/>
                  </w:divBdr>
                  <w:divsChild>
                    <w:div w:id="303774104">
                      <w:marLeft w:val="0"/>
                      <w:marRight w:val="0"/>
                      <w:marTop w:val="0"/>
                      <w:marBottom w:val="0"/>
                      <w:divBdr>
                        <w:top w:val="none" w:sz="0" w:space="0" w:color="auto"/>
                        <w:left w:val="none" w:sz="0" w:space="0" w:color="auto"/>
                        <w:bottom w:val="none" w:sz="0" w:space="0" w:color="auto"/>
                        <w:right w:val="none" w:sz="0" w:space="0" w:color="auto"/>
                      </w:divBdr>
                    </w:div>
                  </w:divsChild>
                </w:div>
                <w:div w:id="524250638">
                  <w:marLeft w:val="0"/>
                  <w:marRight w:val="0"/>
                  <w:marTop w:val="0"/>
                  <w:marBottom w:val="0"/>
                  <w:divBdr>
                    <w:top w:val="none" w:sz="0" w:space="0" w:color="auto"/>
                    <w:left w:val="none" w:sz="0" w:space="0" w:color="auto"/>
                    <w:bottom w:val="none" w:sz="0" w:space="0" w:color="auto"/>
                    <w:right w:val="none" w:sz="0" w:space="0" w:color="auto"/>
                  </w:divBdr>
                  <w:divsChild>
                    <w:div w:id="1896819289">
                      <w:marLeft w:val="0"/>
                      <w:marRight w:val="0"/>
                      <w:marTop w:val="0"/>
                      <w:marBottom w:val="0"/>
                      <w:divBdr>
                        <w:top w:val="none" w:sz="0" w:space="0" w:color="auto"/>
                        <w:left w:val="none" w:sz="0" w:space="0" w:color="auto"/>
                        <w:bottom w:val="none" w:sz="0" w:space="0" w:color="auto"/>
                        <w:right w:val="none" w:sz="0" w:space="0" w:color="auto"/>
                      </w:divBdr>
                    </w:div>
                  </w:divsChild>
                </w:div>
                <w:div w:id="531697051">
                  <w:marLeft w:val="0"/>
                  <w:marRight w:val="0"/>
                  <w:marTop w:val="0"/>
                  <w:marBottom w:val="0"/>
                  <w:divBdr>
                    <w:top w:val="none" w:sz="0" w:space="0" w:color="auto"/>
                    <w:left w:val="none" w:sz="0" w:space="0" w:color="auto"/>
                    <w:bottom w:val="none" w:sz="0" w:space="0" w:color="auto"/>
                    <w:right w:val="none" w:sz="0" w:space="0" w:color="auto"/>
                  </w:divBdr>
                  <w:divsChild>
                    <w:div w:id="1166672900">
                      <w:marLeft w:val="0"/>
                      <w:marRight w:val="0"/>
                      <w:marTop w:val="0"/>
                      <w:marBottom w:val="0"/>
                      <w:divBdr>
                        <w:top w:val="none" w:sz="0" w:space="0" w:color="auto"/>
                        <w:left w:val="none" w:sz="0" w:space="0" w:color="auto"/>
                        <w:bottom w:val="none" w:sz="0" w:space="0" w:color="auto"/>
                        <w:right w:val="none" w:sz="0" w:space="0" w:color="auto"/>
                      </w:divBdr>
                    </w:div>
                  </w:divsChild>
                </w:div>
                <w:div w:id="697582218">
                  <w:marLeft w:val="0"/>
                  <w:marRight w:val="0"/>
                  <w:marTop w:val="0"/>
                  <w:marBottom w:val="0"/>
                  <w:divBdr>
                    <w:top w:val="none" w:sz="0" w:space="0" w:color="auto"/>
                    <w:left w:val="none" w:sz="0" w:space="0" w:color="auto"/>
                    <w:bottom w:val="none" w:sz="0" w:space="0" w:color="auto"/>
                    <w:right w:val="none" w:sz="0" w:space="0" w:color="auto"/>
                  </w:divBdr>
                  <w:divsChild>
                    <w:div w:id="1118989724">
                      <w:marLeft w:val="0"/>
                      <w:marRight w:val="0"/>
                      <w:marTop w:val="0"/>
                      <w:marBottom w:val="0"/>
                      <w:divBdr>
                        <w:top w:val="none" w:sz="0" w:space="0" w:color="auto"/>
                        <w:left w:val="none" w:sz="0" w:space="0" w:color="auto"/>
                        <w:bottom w:val="none" w:sz="0" w:space="0" w:color="auto"/>
                        <w:right w:val="none" w:sz="0" w:space="0" w:color="auto"/>
                      </w:divBdr>
                    </w:div>
                  </w:divsChild>
                </w:div>
                <w:div w:id="870656142">
                  <w:marLeft w:val="0"/>
                  <w:marRight w:val="0"/>
                  <w:marTop w:val="0"/>
                  <w:marBottom w:val="0"/>
                  <w:divBdr>
                    <w:top w:val="none" w:sz="0" w:space="0" w:color="auto"/>
                    <w:left w:val="none" w:sz="0" w:space="0" w:color="auto"/>
                    <w:bottom w:val="none" w:sz="0" w:space="0" w:color="auto"/>
                    <w:right w:val="none" w:sz="0" w:space="0" w:color="auto"/>
                  </w:divBdr>
                  <w:divsChild>
                    <w:div w:id="504125421">
                      <w:marLeft w:val="0"/>
                      <w:marRight w:val="0"/>
                      <w:marTop w:val="0"/>
                      <w:marBottom w:val="0"/>
                      <w:divBdr>
                        <w:top w:val="none" w:sz="0" w:space="0" w:color="auto"/>
                        <w:left w:val="none" w:sz="0" w:space="0" w:color="auto"/>
                        <w:bottom w:val="none" w:sz="0" w:space="0" w:color="auto"/>
                        <w:right w:val="none" w:sz="0" w:space="0" w:color="auto"/>
                      </w:divBdr>
                    </w:div>
                  </w:divsChild>
                </w:div>
                <w:div w:id="1189028178">
                  <w:marLeft w:val="0"/>
                  <w:marRight w:val="0"/>
                  <w:marTop w:val="0"/>
                  <w:marBottom w:val="0"/>
                  <w:divBdr>
                    <w:top w:val="none" w:sz="0" w:space="0" w:color="auto"/>
                    <w:left w:val="none" w:sz="0" w:space="0" w:color="auto"/>
                    <w:bottom w:val="none" w:sz="0" w:space="0" w:color="auto"/>
                    <w:right w:val="none" w:sz="0" w:space="0" w:color="auto"/>
                  </w:divBdr>
                  <w:divsChild>
                    <w:div w:id="1296184462">
                      <w:marLeft w:val="0"/>
                      <w:marRight w:val="0"/>
                      <w:marTop w:val="0"/>
                      <w:marBottom w:val="0"/>
                      <w:divBdr>
                        <w:top w:val="none" w:sz="0" w:space="0" w:color="auto"/>
                        <w:left w:val="none" w:sz="0" w:space="0" w:color="auto"/>
                        <w:bottom w:val="none" w:sz="0" w:space="0" w:color="auto"/>
                        <w:right w:val="none" w:sz="0" w:space="0" w:color="auto"/>
                      </w:divBdr>
                    </w:div>
                  </w:divsChild>
                </w:div>
                <w:div w:id="1311255805">
                  <w:marLeft w:val="0"/>
                  <w:marRight w:val="0"/>
                  <w:marTop w:val="0"/>
                  <w:marBottom w:val="0"/>
                  <w:divBdr>
                    <w:top w:val="none" w:sz="0" w:space="0" w:color="auto"/>
                    <w:left w:val="none" w:sz="0" w:space="0" w:color="auto"/>
                    <w:bottom w:val="none" w:sz="0" w:space="0" w:color="auto"/>
                    <w:right w:val="none" w:sz="0" w:space="0" w:color="auto"/>
                  </w:divBdr>
                  <w:divsChild>
                    <w:div w:id="519509859">
                      <w:marLeft w:val="0"/>
                      <w:marRight w:val="0"/>
                      <w:marTop w:val="0"/>
                      <w:marBottom w:val="0"/>
                      <w:divBdr>
                        <w:top w:val="none" w:sz="0" w:space="0" w:color="auto"/>
                        <w:left w:val="none" w:sz="0" w:space="0" w:color="auto"/>
                        <w:bottom w:val="none" w:sz="0" w:space="0" w:color="auto"/>
                        <w:right w:val="none" w:sz="0" w:space="0" w:color="auto"/>
                      </w:divBdr>
                    </w:div>
                  </w:divsChild>
                </w:div>
                <w:div w:id="1353800438">
                  <w:marLeft w:val="0"/>
                  <w:marRight w:val="0"/>
                  <w:marTop w:val="0"/>
                  <w:marBottom w:val="0"/>
                  <w:divBdr>
                    <w:top w:val="none" w:sz="0" w:space="0" w:color="auto"/>
                    <w:left w:val="none" w:sz="0" w:space="0" w:color="auto"/>
                    <w:bottom w:val="none" w:sz="0" w:space="0" w:color="auto"/>
                    <w:right w:val="none" w:sz="0" w:space="0" w:color="auto"/>
                  </w:divBdr>
                  <w:divsChild>
                    <w:div w:id="574435023">
                      <w:marLeft w:val="0"/>
                      <w:marRight w:val="0"/>
                      <w:marTop w:val="0"/>
                      <w:marBottom w:val="0"/>
                      <w:divBdr>
                        <w:top w:val="none" w:sz="0" w:space="0" w:color="auto"/>
                        <w:left w:val="none" w:sz="0" w:space="0" w:color="auto"/>
                        <w:bottom w:val="none" w:sz="0" w:space="0" w:color="auto"/>
                        <w:right w:val="none" w:sz="0" w:space="0" w:color="auto"/>
                      </w:divBdr>
                    </w:div>
                  </w:divsChild>
                </w:div>
                <w:div w:id="1485200294">
                  <w:marLeft w:val="0"/>
                  <w:marRight w:val="0"/>
                  <w:marTop w:val="0"/>
                  <w:marBottom w:val="0"/>
                  <w:divBdr>
                    <w:top w:val="none" w:sz="0" w:space="0" w:color="auto"/>
                    <w:left w:val="none" w:sz="0" w:space="0" w:color="auto"/>
                    <w:bottom w:val="none" w:sz="0" w:space="0" w:color="auto"/>
                    <w:right w:val="none" w:sz="0" w:space="0" w:color="auto"/>
                  </w:divBdr>
                  <w:divsChild>
                    <w:div w:id="2031642547">
                      <w:marLeft w:val="0"/>
                      <w:marRight w:val="0"/>
                      <w:marTop w:val="0"/>
                      <w:marBottom w:val="0"/>
                      <w:divBdr>
                        <w:top w:val="none" w:sz="0" w:space="0" w:color="auto"/>
                        <w:left w:val="none" w:sz="0" w:space="0" w:color="auto"/>
                        <w:bottom w:val="none" w:sz="0" w:space="0" w:color="auto"/>
                        <w:right w:val="none" w:sz="0" w:space="0" w:color="auto"/>
                      </w:divBdr>
                    </w:div>
                  </w:divsChild>
                </w:div>
                <w:div w:id="1524786378">
                  <w:marLeft w:val="0"/>
                  <w:marRight w:val="0"/>
                  <w:marTop w:val="0"/>
                  <w:marBottom w:val="0"/>
                  <w:divBdr>
                    <w:top w:val="none" w:sz="0" w:space="0" w:color="auto"/>
                    <w:left w:val="none" w:sz="0" w:space="0" w:color="auto"/>
                    <w:bottom w:val="none" w:sz="0" w:space="0" w:color="auto"/>
                    <w:right w:val="none" w:sz="0" w:space="0" w:color="auto"/>
                  </w:divBdr>
                  <w:divsChild>
                    <w:div w:id="1925260586">
                      <w:marLeft w:val="0"/>
                      <w:marRight w:val="0"/>
                      <w:marTop w:val="0"/>
                      <w:marBottom w:val="0"/>
                      <w:divBdr>
                        <w:top w:val="none" w:sz="0" w:space="0" w:color="auto"/>
                        <w:left w:val="none" w:sz="0" w:space="0" w:color="auto"/>
                        <w:bottom w:val="none" w:sz="0" w:space="0" w:color="auto"/>
                        <w:right w:val="none" w:sz="0" w:space="0" w:color="auto"/>
                      </w:divBdr>
                    </w:div>
                  </w:divsChild>
                </w:div>
                <w:div w:id="1608807974">
                  <w:marLeft w:val="0"/>
                  <w:marRight w:val="0"/>
                  <w:marTop w:val="0"/>
                  <w:marBottom w:val="0"/>
                  <w:divBdr>
                    <w:top w:val="none" w:sz="0" w:space="0" w:color="auto"/>
                    <w:left w:val="none" w:sz="0" w:space="0" w:color="auto"/>
                    <w:bottom w:val="none" w:sz="0" w:space="0" w:color="auto"/>
                    <w:right w:val="none" w:sz="0" w:space="0" w:color="auto"/>
                  </w:divBdr>
                  <w:divsChild>
                    <w:div w:id="1652363311">
                      <w:marLeft w:val="0"/>
                      <w:marRight w:val="0"/>
                      <w:marTop w:val="0"/>
                      <w:marBottom w:val="0"/>
                      <w:divBdr>
                        <w:top w:val="none" w:sz="0" w:space="0" w:color="auto"/>
                        <w:left w:val="none" w:sz="0" w:space="0" w:color="auto"/>
                        <w:bottom w:val="none" w:sz="0" w:space="0" w:color="auto"/>
                        <w:right w:val="none" w:sz="0" w:space="0" w:color="auto"/>
                      </w:divBdr>
                    </w:div>
                  </w:divsChild>
                </w:div>
                <w:div w:id="1715540166">
                  <w:marLeft w:val="0"/>
                  <w:marRight w:val="0"/>
                  <w:marTop w:val="0"/>
                  <w:marBottom w:val="0"/>
                  <w:divBdr>
                    <w:top w:val="none" w:sz="0" w:space="0" w:color="auto"/>
                    <w:left w:val="none" w:sz="0" w:space="0" w:color="auto"/>
                    <w:bottom w:val="none" w:sz="0" w:space="0" w:color="auto"/>
                    <w:right w:val="none" w:sz="0" w:space="0" w:color="auto"/>
                  </w:divBdr>
                  <w:divsChild>
                    <w:div w:id="415371211">
                      <w:marLeft w:val="0"/>
                      <w:marRight w:val="0"/>
                      <w:marTop w:val="0"/>
                      <w:marBottom w:val="0"/>
                      <w:divBdr>
                        <w:top w:val="none" w:sz="0" w:space="0" w:color="auto"/>
                        <w:left w:val="none" w:sz="0" w:space="0" w:color="auto"/>
                        <w:bottom w:val="none" w:sz="0" w:space="0" w:color="auto"/>
                        <w:right w:val="none" w:sz="0" w:space="0" w:color="auto"/>
                      </w:divBdr>
                    </w:div>
                  </w:divsChild>
                </w:div>
                <w:div w:id="1843886926">
                  <w:marLeft w:val="0"/>
                  <w:marRight w:val="0"/>
                  <w:marTop w:val="0"/>
                  <w:marBottom w:val="0"/>
                  <w:divBdr>
                    <w:top w:val="none" w:sz="0" w:space="0" w:color="auto"/>
                    <w:left w:val="none" w:sz="0" w:space="0" w:color="auto"/>
                    <w:bottom w:val="none" w:sz="0" w:space="0" w:color="auto"/>
                    <w:right w:val="none" w:sz="0" w:space="0" w:color="auto"/>
                  </w:divBdr>
                  <w:divsChild>
                    <w:div w:id="864513254">
                      <w:marLeft w:val="0"/>
                      <w:marRight w:val="0"/>
                      <w:marTop w:val="0"/>
                      <w:marBottom w:val="0"/>
                      <w:divBdr>
                        <w:top w:val="none" w:sz="0" w:space="0" w:color="auto"/>
                        <w:left w:val="none" w:sz="0" w:space="0" w:color="auto"/>
                        <w:bottom w:val="none" w:sz="0" w:space="0" w:color="auto"/>
                        <w:right w:val="none" w:sz="0" w:space="0" w:color="auto"/>
                      </w:divBdr>
                    </w:div>
                  </w:divsChild>
                </w:div>
                <w:div w:id="1855531962">
                  <w:marLeft w:val="0"/>
                  <w:marRight w:val="0"/>
                  <w:marTop w:val="0"/>
                  <w:marBottom w:val="0"/>
                  <w:divBdr>
                    <w:top w:val="none" w:sz="0" w:space="0" w:color="auto"/>
                    <w:left w:val="none" w:sz="0" w:space="0" w:color="auto"/>
                    <w:bottom w:val="none" w:sz="0" w:space="0" w:color="auto"/>
                    <w:right w:val="none" w:sz="0" w:space="0" w:color="auto"/>
                  </w:divBdr>
                  <w:divsChild>
                    <w:div w:id="1008558623">
                      <w:marLeft w:val="0"/>
                      <w:marRight w:val="0"/>
                      <w:marTop w:val="0"/>
                      <w:marBottom w:val="0"/>
                      <w:divBdr>
                        <w:top w:val="none" w:sz="0" w:space="0" w:color="auto"/>
                        <w:left w:val="none" w:sz="0" w:space="0" w:color="auto"/>
                        <w:bottom w:val="none" w:sz="0" w:space="0" w:color="auto"/>
                        <w:right w:val="none" w:sz="0" w:space="0" w:color="auto"/>
                      </w:divBdr>
                    </w:div>
                  </w:divsChild>
                </w:div>
                <w:div w:id="1919241088">
                  <w:marLeft w:val="0"/>
                  <w:marRight w:val="0"/>
                  <w:marTop w:val="0"/>
                  <w:marBottom w:val="0"/>
                  <w:divBdr>
                    <w:top w:val="none" w:sz="0" w:space="0" w:color="auto"/>
                    <w:left w:val="none" w:sz="0" w:space="0" w:color="auto"/>
                    <w:bottom w:val="none" w:sz="0" w:space="0" w:color="auto"/>
                    <w:right w:val="none" w:sz="0" w:space="0" w:color="auto"/>
                  </w:divBdr>
                  <w:divsChild>
                    <w:div w:id="556359202">
                      <w:marLeft w:val="0"/>
                      <w:marRight w:val="0"/>
                      <w:marTop w:val="0"/>
                      <w:marBottom w:val="0"/>
                      <w:divBdr>
                        <w:top w:val="none" w:sz="0" w:space="0" w:color="auto"/>
                        <w:left w:val="none" w:sz="0" w:space="0" w:color="auto"/>
                        <w:bottom w:val="none" w:sz="0" w:space="0" w:color="auto"/>
                        <w:right w:val="none" w:sz="0" w:space="0" w:color="auto"/>
                      </w:divBdr>
                    </w:div>
                  </w:divsChild>
                </w:div>
                <w:div w:id="2035686701">
                  <w:marLeft w:val="0"/>
                  <w:marRight w:val="0"/>
                  <w:marTop w:val="0"/>
                  <w:marBottom w:val="0"/>
                  <w:divBdr>
                    <w:top w:val="none" w:sz="0" w:space="0" w:color="auto"/>
                    <w:left w:val="none" w:sz="0" w:space="0" w:color="auto"/>
                    <w:bottom w:val="none" w:sz="0" w:space="0" w:color="auto"/>
                    <w:right w:val="none" w:sz="0" w:space="0" w:color="auto"/>
                  </w:divBdr>
                  <w:divsChild>
                    <w:div w:id="226233401">
                      <w:marLeft w:val="0"/>
                      <w:marRight w:val="0"/>
                      <w:marTop w:val="0"/>
                      <w:marBottom w:val="0"/>
                      <w:divBdr>
                        <w:top w:val="none" w:sz="0" w:space="0" w:color="auto"/>
                        <w:left w:val="none" w:sz="0" w:space="0" w:color="auto"/>
                        <w:bottom w:val="none" w:sz="0" w:space="0" w:color="auto"/>
                        <w:right w:val="none" w:sz="0" w:space="0" w:color="auto"/>
                      </w:divBdr>
                    </w:div>
                  </w:divsChild>
                </w:div>
                <w:div w:id="2081442361">
                  <w:marLeft w:val="0"/>
                  <w:marRight w:val="0"/>
                  <w:marTop w:val="0"/>
                  <w:marBottom w:val="0"/>
                  <w:divBdr>
                    <w:top w:val="none" w:sz="0" w:space="0" w:color="auto"/>
                    <w:left w:val="none" w:sz="0" w:space="0" w:color="auto"/>
                    <w:bottom w:val="none" w:sz="0" w:space="0" w:color="auto"/>
                    <w:right w:val="none" w:sz="0" w:space="0" w:color="auto"/>
                  </w:divBdr>
                  <w:divsChild>
                    <w:div w:id="41081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479930">
          <w:marLeft w:val="0"/>
          <w:marRight w:val="0"/>
          <w:marTop w:val="0"/>
          <w:marBottom w:val="0"/>
          <w:divBdr>
            <w:top w:val="none" w:sz="0" w:space="0" w:color="auto"/>
            <w:left w:val="none" w:sz="0" w:space="0" w:color="auto"/>
            <w:bottom w:val="none" w:sz="0" w:space="0" w:color="auto"/>
            <w:right w:val="none" w:sz="0" w:space="0" w:color="auto"/>
          </w:divBdr>
        </w:div>
        <w:div w:id="2127040772">
          <w:marLeft w:val="0"/>
          <w:marRight w:val="0"/>
          <w:marTop w:val="0"/>
          <w:marBottom w:val="0"/>
          <w:divBdr>
            <w:top w:val="none" w:sz="0" w:space="0" w:color="auto"/>
            <w:left w:val="none" w:sz="0" w:space="0" w:color="auto"/>
            <w:bottom w:val="none" w:sz="0" w:space="0" w:color="auto"/>
            <w:right w:val="none" w:sz="0" w:space="0" w:color="auto"/>
          </w:divBdr>
        </w:div>
        <w:div w:id="2136556474">
          <w:marLeft w:val="0"/>
          <w:marRight w:val="0"/>
          <w:marTop w:val="0"/>
          <w:marBottom w:val="0"/>
          <w:divBdr>
            <w:top w:val="none" w:sz="0" w:space="0" w:color="auto"/>
            <w:left w:val="none" w:sz="0" w:space="0" w:color="auto"/>
            <w:bottom w:val="none" w:sz="0" w:space="0" w:color="auto"/>
            <w:right w:val="none" w:sz="0" w:space="0" w:color="auto"/>
          </w:divBdr>
        </w:div>
      </w:divsChild>
    </w:div>
    <w:div w:id="965505079">
      <w:bodyDiv w:val="1"/>
      <w:marLeft w:val="0"/>
      <w:marRight w:val="0"/>
      <w:marTop w:val="0"/>
      <w:marBottom w:val="0"/>
      <w:divBdr>
        <w:top w:val="none" w:sz="0" w:space="0" w:color="auto"/>
        <w:left w:val="none" w:sz="0" w:space="0" w:color="auto"/>
        <w:bottom w:val="none" w:sz="0" w:space="0" w:color="auto"/>
        <w:right w:val="none" w:sz="0" w:space="0" w:color="auto"/>
      </w:divBdr>
    </w:div>
    <w:div w:id="1199049335">
      <w:bodyDiv w:val="1"/>
      <w:marLeft w:val="0"/>
      <w:marRight w:val="0"/>
      <w:marTop w:val="0"/>
      <w:marBottom w:val="0"/>
      <w:divBdr>
        <w:top w:val="none" w:sz="0" w:space="0" w:color="auto"/>
        <w:left w:val="none" w:sz="0" w:space="0" w:color="auto"/>
        <w:bottom w:val="none" w:sz="0" w:space="0" w:color="auto"/>
        <w:right w:val="none" w:sz="0" w:space="0" w:color="auto"/>
      </w:divBdr>
      <w:divsChild>
        <w:div w:id="120536507">
          <w:marLeft w:val="274"/>
          <w:marRight w:val="0"/>
          <w:marTop w:val="0"/>
          <w:marBottom w:val="0"/>
          <w:divBdr>
            <w:top w:val="none" w:sz="0" w:space="0" w:color="auto"/>
            <w:left w:val="none" w:sz="0" w:space="0" w:color="auto"/>
            <w:bottom w:val="none" w:sz="0" w:space="0" w:color="auto"/>
            <w:right w:val="none" w:sz="0" w:space="0" w:color="auto"/>
          </w:divBdr>
        </w:div>
      </w:divsChild>
    </w:div>
    <w:div w:id="1280573989">
      <w:bodyDiv w:val="1"/>
      <w:marLeft w:val="0"/>
      <w:marRight w:val="0"/>
      <w:marTop w:val="0"/>
      <w:marBottom w:val="0"/>
      <w:divBdr>
        <w:top w:val="none" w:sz="0" w:space="0" w:color="auto"/>
        <w:left w:val="none" w:sz="0" w:space="0" w:color="auto"/>
        <w:bottom w:val="none" w:sz="0" w:space="0" w:color="auto"/>
        <w:right w:val="none" w:sz="0" w:space="0" w:color="auto"/>
      </w:divBdr>
      <w:divsChild>
        <w:div w:id="1019038758">
          <w:marLeft w:val="0"/>
          <w:marRight w:val="0"/>
          <w:marTop w:val="0"/>
          <w:marBottom w:val="0"/>
          <w:divBdr>
            <w:top w:val="none" w:sz="0" w:space="0" w:color="auto"/>
            <w:left w:val="none" w:sz="0" w:space="0" w:color="auto"/>
            <w:bottom w:val="none" w:sz="0" w:space="0" w:color="auto"/>
            <w:right w:val="none" w:sz="0" w:space="0" w:color="auto"/>
          </w:divBdr>
        </w:div>
        <w:div w:id="1529903463">
          <w:marLeft w:val="0"/>
          <w:marRight w:val="0"/>
          <w:marTop w:val="0"/>
          <w:marBottom w:val="0"/>
          <w:divBdr>
            <w:top w:val="none" w:sz="0" w:space="0" w:color="auto"/>
            <w:left w:val="none" w:sz="0" w:space="0" w:color="auto"/>
            <w:bottom w:val="none" w:sz="0" w:space="0" w:color="auto"/>
            <w:right w:val="none" w:sz="0" w:space="0" w:color="auto"/>
          </w:divBdr>
        </w:div>
        <w:div w:id="248270027">
          <w:marLeft w:val="0"/>
          <w:marRight w:val="0"/>
          <w:marTop w:val="0"/>
          <w:marBottom w:val="0"/>
          <w:divBdr>
            <w:top w:val="none" w:sz="0" w:space="0" w:color="auto"/>
            <w:left w:val="none" w:sz="0" w:space="0" w:color="auto"/>
            <w:bottom w:val="none" w:sz="0" w:space="0" w:color="auto"/>
            <w:right w:val="none" w:sz="0" w:space="0" w:color="auto"/>
          </w:divBdr>
        </w:div>
        <w:div w:id="583417864">
          <w:marLeft w:val="0"/>
          <w:marRight w:val="0"/>
          <w:marTop w:val="0"/>
          <w:marBottom w:val="0"/>
          <w:divBdr>
            <w:top w:val="none" w:sz="0" w:space="0" w:color="auto"/>
            <w:left w:val="none" w:sz="0" w:space="0" w:color="auto"/>
            <w:bottom w:val="none" w:sz="0" w:space="0" w:color="auto"/>
            <w:right w:val="none" w:sz="0" w:space="0" w:color="auto"/>
          </w:divBdr>
        </w:div>
        <w:div w:id="39091405">
          <w:marLeft w:val="0"/>
          <w:marRight w:val="0"/>
          <w:marTop w:val="0"/>
          <w:marBottom w:val="0"/>
          <w:divBdr>
            <w:top w:val="none" w:sz="0" w:space="0" w:color="auto"/>
            <w:left w:val="none" w:sz="0" w:space="0" w:color="auto"/>
            <w:bottom w:val="none" w:sz="0" w:space="0" w:color="auto"/>
            <w:right w:val="none" w:sz="0" w:space="0" w:color="auto"/>
          </w:divBdr>
        </w:div>
        <w:div w:id="1602881157">
          <w:marLeft w:val="0"/>
          <w:marRight w:val="0"/>
          <w:marTop w:val="0"/>
          <w:marBottom w:val="0"/>
          <w:divBdr>
            <w:top w:val="none" w:sz="0" w:space="0" w:color="auto"/>
            <w:left w:val="none" w:sz="0" w:space="0" w:color="auto"/>
            <w:bottom w:val="none" w:sz="0" w:space="0" w:color="auto"/>
            <w:right w:val="none" w:sz="0" w:space="0" w:color="auto"/>
          </w:divBdr>
        </w:div>
        <w:div w:id="667363518">
          <w:marLeft w:val="0"/>
          <w:marRight w:val="0"/>
          <w:marTop w:val="0"/>
          <w:marBottom w:val="0"/>
          <w:divBdr>
            <w:top w:val="none" w:sz="0" w:space="0" w:color="auto"/>
            <w:left w:val="none" w:sz="0" w:space="0" w:color="auto"/>
            <w:bottom w:val="none" w:sz="0" w:space="0" w:color="auto"/>
            <w:right w:val="none" w:sz="0" w:space="0" w:color="auto"/>
          </w:divBdr>
        </w:div>
        <w:div w:id="33624268">
          <w:marLeft w:val="0"/>
          <w:marRight w:val="0"/>
          <w:marTop w:val="0"/>
          <w:marBottom w:val="0"/>
          <w:divBdr>
            <w:top w:val="none" w:sz="0" w:space="0" w:color="auto"/>
            <w:left w:val="none" w:sz="0" w:space="0" w:color="auto"/>
            <w:bottom w:val="none" w:sz="0" w:space="0" w:color="auto"/>
            <w:right w:val="none" w:sz="0" w:space="0" w:color="auto"/>
          </w:divBdr>
        </w:div>
        <w:div w:id="2143886393">
          <w:marLeft w:val="0"/>
          <w:marRight w:val="0"/>
          <w:marTop w:val="0"/>
          <w:marBottom w:val="0"/>
          <w:divBdr>
            <w:top w:val="none" w:sz="0" w:space="0" w:color="auto"/>
            <w:left w:val="none" w:sz="0" w:space="0" w:color="auto"/>
            <w:bottom w:val="none" w:sz="0" w:space="0" w:color="auto"/>
            <w:right w:val="none" w:sz="0" w:space="0" w:color="auto"/>
          </w:divBdr>
        </w:div>
        <w:div w:id="1286428107">
          <w:marLeft w:val="0"/>
          <w:marRight w:val="0"/>
          <w:marTop w:val="0"/>
          <w:marBottom w:val="0"/>
          <w:divBdr>
            <w:top w:val="none" w:sz="0" w:space="0" w:color="auto"/>
            <w:left w:val="none" w:sz="0" w:space="0" w:color="auto"/>
            <w:bottom w:val="none" w:sz="0" w:space="0" w:color="auto"/>
            <w:right w:val="none" w:sz="0" w:space="0" w:color="auto"/>
          </w:divBdr>
        </w:div>
        <w:div w:id="1991051669">
          <w:marLeft w:val="0"/>
          <w:marRight w:val="0"/>
          <w:marTop w:val="0"/>
          <w:marBottom w:val="0"/>
          <w:divBdr>
            <w:top w:val="none" w:sz="0" w:space="0" w:color="auto"/>
            <w:left w:val="none" w:sz="0" w:space="0" w:color="auto"/>
            <w:bottom w:val="none" w:sz="0" w:space="0" w:color="auto"/>
            <w:right w:val="none" w:sz="0" w:space="0" w:color="auto"/>
          </w:divBdr>
        </w:div>
        <w:div w:id="837616643">
          <w:marLeft w:val="0"/>
          <w:marRight w:val="0"/>
          <w:marTop w:val="0"/>
          <w:marBottom w:val="0"/>
          <w:divBdr>
            <w:top w:val="none" w:sz="0" w:space="0" w:color="auto"/>
            <w:left w:val="none" w:sz="0" w:space="0" w:color="auto"/>
            <w:bottom w:val="none" w:sz="0" w:space="0" w:color="auto"/>
            <w:right w:val="none" w:sz="0" w:space="0" w:color="auto"/>
          </w:divBdr>
        </w:div>
        <w:div w:id="1822037312">
          <w:marLeft w:val="0"/>
          <w:marRight w:val="0"/>
          <w:marTop w:val="0"/>
          <w:marBottom w:val="0"/>
          <w:divBdr>
            <w:top w:val="none" w:sz="0" w:space="0" w:color="auto"/>
            <w:left w:val="none" w:sz="0" w:space="0" w:color="auto"/>
            <w:bottom w:val="none" w:sz="0" w:space="0" w:color="auto"/>
            <w:right w:val="none" w:sz="0" w:space="0" w:color="auto"/>
          </w:divBdr>
        </w:div>
        <w:div w:id="1140146065">
          <w:marLeft w:val="0"/>
          <w:marRight w:val="0"/>
          <w:marTop w:val="0"/>
          <w:marBottom w:val="0"/>
          <w:divBdr>
            <w:top w:val="none" w:sz="0" w:space="0" w:color="auto"/>
            <w:left w:val="none" w:sz="0" w:space="0" w:color="auto"/>
            <w:bottom w:val="none" w:sz="0" w:space="0" w:color="auto"/>
            <w:right w:val="none" w:sz="0" w:space="0" w:color="auto"/>
          </w:divBdr>
        </w:div>
        <w:div w:id="1968851954">
          <w:marLeft w:val="0"/>
          <w:marRight w:val="0"/>
          <w:marTop w:val="0"/>
          <w:marBottom w:val="0"/>
          <w:divBdr>
            <w:top w:val="none" w:sz="0" w:space="0" w:color="auto"/>
            <w:left w:val="none" w:sz="0" w:space="0" w:color="auto"/>
            <w:bottom w:val="none" w:sz="0" w:space="0" w:color="auto"/>
            <w:right w:val="none" w:sz="0" w:space="0" w:color="auto"/>
          </w:divBdr>
        </w:div>
        <w:div w:id="503277752">
          <w:marLeft w:val="0"/>
          <w:marRight w:val="0"/>
          <w:marTop w:val="0"/>
          <w:marBottom w:val="0"/>
          <w:divBdr>
            <w:top w:val="none" w:sz="0" w:space="0" w:color="auto"/>
            <w:left w:val="none" w:sz="0" w:space="0" w:color="auto"/>
            <w:bottom w:val="none" w:sz="0" w:space="0" w:color="auto"/>
            <w:right w:val="none" w:sz="0" w:space="0" w:color="auto"/>
          </w:divBdr>
        </w:div>
        <w:div w:id="263926447">
          <w:marLeft w:val="0"/>
          <w:marRight w:val="0"/>
          <w:marTop w:val="0"/>
          <w:marBottom w:val="0"/>
          <w:divBdr>
            <w:top w:val="none" w:sz="0" w:space="0" w:color="auto"/>
            <w:left w:val="none" w:sz="0" w:space="0" w:color="auto"/>
            <w:bottom w:val="none" w:sz="0" w:space="0" w:color="auto"/>
            <w:right w:val="none" w:sz="0" w:space="0" w:color="auto"/>
          </w:divBdr>
        </w:div>
        <w:div w:id="1962610443">
          <w:marLeft w:val="0"/>
          <w:marRight w:val="0"/>
          <w:marTop w:val="0"/>
          <w:marBottom w:val="0"/>
          <w:divBdr>
            <w:top w:val="none" w:sz="0" w:space="0" w:color="auto"/>
            <w:left w:val="none" w:sz="0" w:space="0" w:color="auto"/>
            <w:bottom w:val="none" w:sz="0" w:space="0" w:color="auto"/>
            <w:right w:val="none" w:sz="0" w:space="0" w:color="auto"/>
          </w:divBdr>
        </w:div>
        <w:div w:id="750540878">
          <w:marLeft w:val="0"/>
          <w:marRight w:val="0"/>
          <w:marTop w:val="0"/>
          <w:marBottom w:val="0"/>
          <w:divBdr>
            <w:top w:val="none" w:sz="0" w:space="0" w:color="auto"/>
            <w:left w:val="none" w:sz="0" w:space="0" w:color="auto"/>
            <w:bottom w:val="none" w:sz="0" w:space="0" w:color="auto"/>
            <w:right w:val="none" w:sz="0" w:space="0" w:color="auto"/>
          </w:divBdr>
        </w:div>
      </w:divsChild>
    </w:div>
    <w:div w:id="1416706447">
      <w:bodyDiv w:val="1"/>
      <w:marLeft w:val="0"/>
      <w:marRight w:val="0"/>
      <w:marTop w:val="0"/>
      <w:marBottom w:val="0"/>
      <w:divBdr>
        <w:top w:val="none" w:sz="0" w:space="0" w:color="auto"/>
        <w:left w:val="none" w:sz="0" w:space="0" w:color="auto"/>
        <w:bottom w:val="none" w:sz="0" w:space="0" w:color="auto"/>
        <w:right w:val="none" w:sz="0" w:space="0" w:color="auto"/>
      </w:divBdr>
    </w:div>
    <w:div w:id="1501509160">
      <w:bodyDiv w:val="1"/>
      <w:marLeft w:val="0"/>
      <w:marRight w:val="0"/>
      <w:marTop w:val="0"/>
      <w:marBottom w:val="0"/>
      <w:divBdr>
        <w:top w:val="none" w:sz="0" w:space="0" w:color="auto"/>
        <w:left w:val="none" w:sz="0" w:space="0" w:color="auto"/>
        <w:bottom w:val="none" w:sz="0" w:space="0" w:color="auto"/>
        <w:right w:val="none" w:sz="0" w:space="0" w:color="auto"/>
      </w:divBdr>
    </w:div>
    <w:div w:id="1695883860">
      <w:bodyDiv w:val="1"/>
      <w:marLeft w:val="0"/>
      <w:marRight w:val="0"/>
      <w:marTop w:val="0"/>
      <w:marBottom w:val="0"/>
      <w:divBdr>
        <w:top w:val="none" w:sz="0" w:space="0" w:color="auto"/>
        <w:left w:val="none" w:sz="0" w:space="0" w:color="auto"/>
        <w:bottom w:val="none" w:sz="0" w:space="0" w:color="auto"/>
        <w:right w:val="none" w:sz="0" w:space="0" w:color="auto"/>
      </w:divBdr>
      <w:divsChild>
        <w:div w:id="112331150">
          <w:marLeft w:val="0"/>
          <w:marRight w:val="0"/>
          <w:marTop w:val="0"/>
          <w:marBottom w:val="0"/>
          <w:divBdr>
            <w:top w:val="none" w:sz="0" w:space="0" w:color="auto"/>
            <w:left w:val="none" w:sz="0" w:space="0" w:color="auto"/>
            <w:bottom w:val="none" w:sz="0" w:space="0" w:color="auto"/>
            <w:right w:val="none" w:sz="0" w:space="0" w:color="auto"/>
          </w:divBdr>
        </w:div>
        <w:div w:id="357464601">
          <w:marLeft w:val="0"/>
          <w:marRight w:val="0"/>
          <w:marTop w:val="0"/>
          <w:marBottom w:val="0"/>
          <w:divBdr>
            <w:top w:val="none" w:sz="0" w:space="0" w:color="auto"/>
            <w:left w:val="none" w:sz="0" w:space="0" w:color="auto"/>
            <w:bottom w:val="none" w:sz="0" w:space="0" w:color="auto"/>
            <w:right w:val="none" w:sz="0" w:space="0" w:color="auto"/>
          </w:divBdr>
        </w:div>
        <w:div w:id="380176090">
          <w:marLeft w:val="0"/>
          <w:marRight w:val="0"/>
          <w:marTop w:val="0"/>
          <w:marBottom w:val="0"/>
          <w:divBdr>
            <w:top w:val="none" w:sz="0" w:space="0" w:color="auto"/>
            <w:left w:val="none" w:sz="0" w:space="0" w:color="auto"/>
            <w:bottom w:val="none" w:sz="0" w:space="0" w:color="auto"/>
            <w:right w:val="none" w:sz="0" w:space="0" w:color="auto"/>
          </w:divBdr>
        </w:div>
        <w:div w:id="719204877">
          <w:marLeft w:val="0"/>
          <w:marRight w:val="0"/>
          <w:marTop w:val="0"/>
          <w:marBottom w:val="0"/>
          <w:divBdr>
            <w:top w:val="none" w:sz="0" w:space="0" w:color="auto"/>
            <w:left w:val="none" w:sz="0" w:space="0" w:color="auto"/>
            <w:bottom w:val="none" w:sz="0" w:space="0" w:color="auto"/>
            <w:right w:val="none" w:sz="0" w:space="0" w:color="auto"/>
          </w:divBdr>
        </w:div>
        <w:div w:id="758908861">
          <w:marLeft w:val="0"/>
          <w:marRight w:val="0"/>
          <w:marTop w:val="0"/>
          <w:marBottom w:val="0"/>
          <w:divBdr>
            <w:top w:val="none" w:sz="0" w:space="0" w:color="auto"/>
            <w:left w:val="none" w:sz="0" w:space="0" w:color="auto"/>
            <w:bottom w:val="none" w:sz="0" w:space="0" w:color="auto"/>
            <w:right w:val="none" w:sz="0" w:space="0" w:color="auto"/>
          </w:divBdr>
        </w:div>
        <w:div w:id="1421296157">
          <w:marLeft w:val="0"/>
          <w:marRight w:val="0"/>
          <w:marTop w:val="0"/>
          <w:marBottom w:val="0"/>
          <w:divBdr>
            <w:top w:val="none" w:sz="0" w:space="0" w:color="auto"/>
            <w:left w:val="none" w:sz="0" w:space="0" w:color="auto"/>
            <w:bottom w:val="none" w:sz="0" w:space="0" w:color="auto"/>
            <w:right w:val="none" w:sz="0" w:space="0" w:color="auto"/>
          </w:divBdr>
          <w:divsChild>
            <w:div w:id="1146629435">
              <w:marLeft w:val="-75"/>
              <w:marRight w:val="0"/>
              <w:marTop w:val="30"/>
              <w:marBottom w:val="30"/>
              <w:divBdr>
                <w:top w:val="none" w:sz="0" w:space="0" w:color="auto"/>
                <w:left w:val="none" w:sz="0" w:space="0" w:color="auto"/>
                <w:bottom w:val="none" w:sz="0" w:space="0" w:color="auto"/>
                <w:right w:val="none" w:sz="0" w:space="0" w:color="auto"/>
              </w:divBdr>
              <w:divsChild>
                <w:div w:id="95945914">
                  <w:marLeft w:val="0"/>
                  <w:marRight w:val="0"/>
                  <w:marTop w:val="0"/>
                  <w:marBottom w:val="0"/>
                  <w:divBdr>
                    <w:top w:val="none" w:sz="0" w:space="0" w:color="auto"/>
                    <w:left w:val="none" w:sz="0" w:space="0" w:color="auto"/>
                    <w:bottom w:val="none" w:sz="0" w:space="0" w:color="auto"/>
                    <w:right w:val="none" w:sz="0" w:space="0" w:color="auto"/>
                  </w:divBdr>
                  <w:divsChild>
                    <w:div w:id="533082713">
                      <w:marLeft w:val="0"/>
                      <w:marRight w:val="0"/>
                      <w:marTop w:val="0"/>
                      <w:marBottom w:val="0"/>
                      <w:divBdr>
                        <w:top w:val="none" w:sz="0" w:space="0" w:color="auto"/>
                        <w:left w:val="none" w:sz="0" w:space="0" w:color="auto"/>
                        <w:bottom w:val="none" w:sz="0" w:space="0" w:color="auto"/>
                        <w:right w:val="none" w:sz="0" w:space="0" w:color="auto"/>
                      </w:divBdr>
                    </w:div>
                  </w:divsChild>
                </w:div>
                <w:div w:id="204104303">
                  <w:marLeft w:val="0"/>
                  <w:marRight w:val="0"/>
                  <w:marTop w:val="0"/>
                  <w:marBottom w:val="0"/>
                  <w:divBdr>
                    <w:top w:val="none" w:sz="0" w:space="0" w:color="auto"/>
                    <w:left w:val="none" w:sz="0" w:space="0" w:color="auto"/>
                    <w:bottom w:val="none" w:sz="0" w:space="0" w:color="auto"/>
                    <w:right w:val="none" w:sz="0" w:space="0" w:color="auto"/>
                  </w:divBdr>
                  <w:divsChild>
                    <w:div w:id="436681619">
                      <w:marLeft w:val="0"/>
                      <w:marRight w:val="0"/>
                      <w:marTop w:val="0"/>
                      <w:marBottom w:val="0"/>
                      <w:divBdr>
                        <w:top w:val="none" w:sz="0" w:space="0" w:color="auto"/>
                        <w:left w:val="none" w:sz="0" w:space="0" w:color="auto"/>
                        <w:bottom w:val="none" w:sz="0" w:space="0" w:color="auto"/>
                        <w:right w:val="none" w:sz="0" w:space="0" w:color="auto"/>
                      </w:divBdr>
                    </w:div>
                  </w:divsChild>
                </w:div>
                <w:div w:id="211431036">
                  <w:marLeft w:val="0"/>
                  <w:marRight w:val="0"/>
                  <w:marTop w:val="0"/>
                  <w:marBottom w:val="0"/>
                  <w:divBdr>
                    <w:top w:val="none" w:sz="0" w:space="0" w:color="auto"/>
                    <w:left w:val="none" w:sz="0" w:space="0" w:color="auto"/>
                    <w:bottom w:val="none" w:sz="0" w:space="0" w:color="auto"/>
                    <w:right w:val="none" w:sz="0" w:space="0" w:color="auto"/>
                  </w:divBdr>
                  <w:divsChild>
                    <w:div w:id="1562138744">
                      <w:marLeft w:val="0"/>
                      <w:marRight w:val="0"/>
                      <w:marTop w:val="0"/>
                      <w:marBottom w:val="0"/>
                      <w:divBdr>
                        <w:top w:val="none" w:sz="0" w:space="0" w:color="auto"/>
                        <w:left w:val="none" w:sz="0" w:space="0" w:color="auto"/>
                        <w:bottom w:val="none" w:sz="0" w:space="0" w:color="auto"/>
                        <w:right w:val="none" w:sz="0" w:space="0" w:color="auto"/>
                      </w:divBdr>
                    </w:div>
                  </w:divsChild>
                </w:div>
                <w:div w:id="219825636">
                  <w:marLeft w:val="0"/>
                  <w:marRight w:val="0"/>
                  <w:marTop w:val="0"/>
                  <w:marBottom w:val="0"/>
                  <w:divBdr>
                    <w:top w:val="none" w:sz="0" w:space="0" w:color="auto"/>
                    <w:left w:val="none" w:sz="0" w:space="0" w:color="auto"/>
                    <w:bottom w:val="none" w:sz="0" w:space="0" w:color="auto"/>
                    <w:right w:val="none" w:sz="0" w:space="0" w:color="auto"/>
                  </w:divBdr>
                  <w:divsChild>
                    <w:div w:id="173151220">
                      <w:marLeft w:val="0"/>
                      <w:marRight w:val="0"/>
                      <w:marTop w:val="0"/>
                      <w:marBottom w:val="0"/>
                      <w:divBdr>
                        <w:top w:val="none" w:sz="0" w:space="0" w:color="auto"/>
                        <w:left w:val="none" w:sz="0" w:space="0" w:color="auto"/>
                        <w:bottom w:val="none" w:sz="0" w:space="0" w:color="auto"/>
                        <w:right w:val="none" w:sz="0" w:space="0" w:color="auto"/>
                      </w:divBdr>
                    </w:div>
                  </w:divsChild>
                </w:div>
                <w:div w:id="253250116">
                  <w:marLeft w:val="0"/>
                  <w:marRight w:val="0"/>
                  <w:marTop w:val="0"/>
                  <w:marBottom w:val="0"/>
                  <w:divBdr>
                    <w:top w:val="none" w:sz="0" w:space="0" w:color="auto"/>
                    <w:left w:val="none" w:sz="0" w:space="0" w:color="auto"/>
                    <w:bottom w:val="none" w:sz="0" w:space="0" w:color="auto"/>
                    <w:right w:val="none" w:sz="0" w:space="0" w:color="auto"/>
                  </w:divBdr>
                  <w:divsChild>
                    <w:div w:id="593129607">
                      <w:marLeft w:val="0"/>
                      <w:marRight w:val="0"/>
                      <w:marTop w:val="0"/>
                      <w:marBottom w:val="0"/>
                      <w:divBdr>
                        <w:top w:val="none" w:sz="0" w:space="0" w:color="auto"/>
                        <w:left w:val="none" w:sz="0" w:space="0" w:color="auto"/>
                        <w:bottom w:val="none" w:sz="0" w:space="0" w:color="auto"/>
                        <w:right w:val="none" w:sz="0" w:space="0" w:color="auto"/>
                      </w:divBdr>
                    </w:div>
                  </w:divsChild>
                </w:div>
                <w:div w:id="406734306">
                  <w:marLeft w:val="0"/>
                  <w:marRight w:val="0"/>
                  <w:marTop w:val="0"/>
                  <w:marBottom w:val="0"/>
                  <w:divBdr>
                    <w:top w:val="none" w:sz="0" w:space="0" w:color="auto"/>
                    <w:left w:val="none" w:sz="0" w:space="0" w:color="auto"/>
                    <w:bottom w:val="none" w:sz="0" w:space="0" w:color="auto"/>
                    <w:right w:val="none" w:sz="0" w:space="0" w:color="auto"/>
                  </w:divBdr>
                  <w:divsChild>
                    <w:div w:id="735392425">
                      <w:marLeft w:val="0"/>
                      <w:marRight w:val="0"/>
                      <w:marTop w:val="0"/>
                      <w:marBottom w:val="0"/>
                      <w:divBdr>
                        <w:top w:val="none" w:sz="0" w:space="0" w:color="auto"/>
                        <w:left w:val="none" w:sz="0" w:space="0" w:color="auto"/>
                        <w:bottom w:val="none" w:sz="0" w:space="0" w:color="auto"/>
                        <w:right w:val="none" w:sz="0" w:space="0" w:color="auto"/>
                      </w:divBdr>
                    </w:div>
                  </w:divsChild>
                </w:div>
                <w:div w:id="439490272">
                  <w:marLeft w:val="0"/>
                  <w:marRight w:val="0"/>
                  <w:marTop w:val="0"/>
                  <w:marBottom w:val="0"/>
                  <w:divBdr>
                    <w:top w:val="none" w:sz="0" w:space="0" w:color="auto"/>
                    <w:left w:val="none" w:sz="0" w:space="0" w:color="auto"/>
                    <w:bottom w:val="none" w:sz="0" w:space="0" w:color="auto"/>
                    <w:right w:val="none" w:sz="0" w:space="0" w:color="auto"/>
                  </w:divBdr>
                  <w:divsChild>
                    <w:div w:id="2061980178">
                      <w:marLeft w:val="0"/>
                      <w:marRight w:val="0"/>
                      <w:marTop w:val="0"/>
                      <w:marBottom w:val="0"/>
                      <w:divBdr>
                        <w:top w:val="none" w:sz="0" w:space="0" w:color="auto"/>
                        <w:left w:val="none" w:sz="0" w:space="0" w:color="auto"/>
                        <w:bottom w:val="none" w:sz="0" w:space="0" w:color="auto"/>
                        <w:right w:val="none" w:sz="0" w:space="0" w:color="auto"/>
                      </w:divBdr>
                    </w:div>
                  </w:divsChild>
                </w:div>
                <w:div w:id="444354143">
                  <w:marLeft w:val="0"/>
                  <w:marRight w:val="0"/>
                  <w:marTop w:val="0"/>
                  <w:marBottom w:val="0"/>
                  <w:divBdr>
                    <w:top w:val="none" w:sz="0" w:space="0" w:color="auto"/>
                    <w:left w:val="none" w:sz="0" w:space="0" w:color="auto"/>
                    <w:bottom w:val="none" w:sz="0" w:space="0" w:color="auto"/>
                    <w:right w:val="none" w:sz="0" w:space="0" w:color="auto"/>
                  </w:divBdr>
                  <w:divsChild>
                    <w:div w:id="1765766366">
                      <w:marLeft w:val="0"/>
                      <w:marRight w:val="0"/>
                      <w:marTop w:val="0"/>
                      <w:marBottom w:val="0"/>
                      <w:divBdr>
                        <w:top w:val="none" w:sz="0" w:space="0" w:color="auto"/>
                        <w:left w:val="none" w:sz="0" w:space="0" w:color="auto"/>
                        <w:bottom w:val="none" w:sz="0" w:space="0" w:color="auto"/>
                        <w:right w:val="none" w:sz="0" w:space="0" w:color="auto"/>
                      </w:divBdr>
                    </w:div>
                  </w:divsChild>
                </w:div>
                <w:div w:id="512646410">
                  <w:marLeft w:val="0"/>
                  <w:marRight w:val="0"/>
                  <w:marTop w:val="0"/>
                  <w:marBottom w:val="0"/>
                  <w:divBdr>
                    <w:top w:val="none" w:sz="0" w:space="0" w:color="auto"/>
                    <w:left w:val="none" w:sz="0" w:space="0" w:color="auto"/>
                    <w:bottom w:val="none" w:sz="0" w:space="0" w:color="auto"/>
                    <w:right w:val="none" w:sz="0" w:space="0" w:color="auto"/>
                  </w:divBdr>
                  <w:divsChild>
                    <w:div w:id="1451624506">
                      <w:marLeft w:val="0"/>
                      <w:marRight w:val="0"/>
                      <w:marTop w:val="0"/>
                      <w:marBottom w:val="0"/>
                      <w:divBdr>
                        <w:top w:val="none" w:sz="0" w:space="0" w:color="auto"/>
                        <w:left w:val="none" w:sz="0" w:space="0" w:color="auto"/>
                        <w:bottom w:val="none" w:sz="0" w:space="0" w:color="auto"/>
                        <w:right w:val="none" w:sz="0" w:space="0" w:color="auto"/>
                      </w:divBdr>
                    </w:div>
                  </w:divsChild>
                </w:div>
                <w:div w:id="700131481">
                  <w:marLeft w:val="0"/>
                  <w:marRight w:val="0"/>
                  <w:marTop w:val="0"/>
                  <w:marBottom w:val="0"/>
                  <w:divBdr>
                    <w:top w:val="none" w:sz="0" w:space="0" w:color="auto"/>
                    <w:left w:val="none" w:sz="0" w:space="0" w:color="auto"/>
                    <w:bottom w:val="none" w:sz="0" w:space="0" w:color="auto"/>
                    <w:right w:val="none" w:sz="0" w:space="0" w:color="auto"/>
                  </w:divBdr>
                  <w:divsChild>
                    <w:div w:id="1236819182">
                      <w:marLeft w:val="0"/>
                      <w:marRight w:val="0"/>
                      <w:marTop w:val="0"/>
                      <w:marBottom w:val="0"/>
                      <w:divBdr>
                        <w:top w:val="none" w:sz="0" w:space="0" w:color="auto"/>
                        <w:left w:val="none" w:sz="0" w:space="0" w:color="auto"/>
                        <w:bottom w:val="none" w:sz="0" w:space="0" w:color="auto"/>
                        <w:right w:val="none" w:sz="0" w:space="0" w:color="auto"/>
                      </w:divBdr>
                    </w:div>
                  </w:divsChild>
                </w:div>
                <w:div w:id="878008388">
                  <w:marLeft w:val="0"/>
                  <w:marRight w:val="0"/>
                  <w:marTop w:val="0"/>
                  <w:marBottom w:val="0"/>
                  <w:divBdr>
                    <w:top w:val="none" w:sz="0" w:space="0" w:color="auto"/>
                    <w:left w:val="none" w:sz="0" w:space="0" w:color="auto"/>
                    <w:bottom w:val="none" w:sz="0" w:space="0" w:color="auto"/>
                    <w:right w:val="none" w:sz="0" w:space="0" w:color="auto"/>
                  </w:divBdr>
                  <w:divsChild>
                    <w:div w:id="483861948">
                      <w:marLeft w:val="0"/>
                      <w:marRight w:val="0"/>
                      <w:marTop w:val="0"/>
                      <w:marBottom w:val="0"/>
                      <w:divBdr>
                        <w:top w:val="none" w:sz="0" w:space="0" w:color="auto"/>
                        <w:left w:val="none" w:sz="0" w:space="0" w:color="auto"/>
                        <w:bottom w:val="none" w:sz="0" w:space="0" w:color="auto"/>
                        <w:right w:val="none" w:sz="0" w:space="0" w:color="auto"/>
                      </w:divBdr>
                    </w:div>
                  </w:divsChild>
                </w:div>
                <w:div w:id="932128831">
                  <w:marLeft w:val="0"/>
                  <w:marRight w:val="0"/>
                  <w:marTop w:val="0"/>
                  <w:marBottom w:val="0"/>
                  <w:divBdr>
                    <w:top w:val="none" w:sz="0" w:space="0" w:color="auto"/>
                    <w:left w:val="none" w:sz="0" w:space="0" w:color="auto"/>
                    <w:bottom w:val="none" w:sz="0" w:space="0" w:color="auto"/>
                    <w:right w:val="none" w:sz="0" w:space="0" w:color="auto"/>
                  </w:divBdr>
                  <w:divsChild>
                    <w:div w:id="110630358">
                      <w:marLeft w:val="0"/>
                      <w:marRight w:val="0"/>
                      <w:marTop w:val="0"/>
                      <w:marBottom w:val="0"/>
                      <w:divBdr>
                        <w:top w:val="none" w:sz="0" w:space="0" w:color="auto"/>
                        <w:left w:val="none" w:sz="0" w:space="0" w:color="auto"/>
                        <w:bottom w:val="none" w:sz="0" w:space="0" w:color="auto"/>
                        <w:right w:val="none" w:sz="0" w:space="0" w:color="auto"/>
                      </w:divBdr>
                    </w:div>
                  </w:divsChild>
                </w:div>
                <w:div w:id="1062290445">
                  <w:marLeft w:val="0"/>
                  <w:marRight w:val="0"/>
                  <w:marTop w:val="0"/>
                  <w:marBottom w:val="0"/>
                  <w:divBdr>
                    <w:top w:val="none" w:sz="0" w:space="0" w:color="auto"/>
                    <w:left w:val="none" w:sz="0" w:space="0" w:color="auto"/>
                    <w:bottom w:val="none" w:sz="0" w:space="0" w:color="auto"/>
                    <w:right w:val="none" w:sz="0" w:space="0" w:color="auto"/>
                  </w:divBdr>
                  <w:divsChild>
                    <w:div w:id="1849102449">
                      <w:marLeft w:val="0"/>
                      <w:marRight w:val="0"/>
                      <w:marTop w:val="0"/>
                      <w:marBottom w:val="0"/>
                      <w:divBdr>
                        <w:top w:val="none" w:sz="0" w:space="0" w:color="auto"/>
                        <w:left w:val="none" w:sz="0" w:space="0" w:color="auto"/>
                        <w:bottom w:val="none" w:sz="0" w:space="0" w:color="auto"/>
                        <w:right w:val="none" w:sz="0" w:space="0" w:color="auto"/>
                      </w:divBdr>
                    </w:div>
                  </w:divsChild>
                </w:div>
                <w:div w:id="1382747717">
                  <w:marLeft w:val="0"/>
                  <w:marRight w:val="0"/>
                  <w:marTop w:val="0"/>
                  <w:marBottom w:val="0"/>
                  <w:divBdr>
                    <w:top w:val="none" w:sz="0" w:space="0" w:color="auto"/>
                    <w:left w:val="none" w:sz="0" w:space="0" w:color="auto"/>
                    <w:bottom w:val="none" w:sz="0" w:space="0" w:color="auto"/>
                    <w:right w:val="none" w:sz="0" w:space="0" w:color="auto"/>
                  </w:divBdr>
                  <w:divsChild>
                    <w:div w:id="203248531">
                      <w:marLeft w:val="0"/>
                      <w:marRight w:val="0"/>
                      <w:marTop w:val="0"/>
                      <w:marBottom w:val="0"/>
                      <w:divBdr>
                        <w:top w:val="none" w:sz="0" w:space="0" w:color="auto"/>
                        <w:left w:val="none" w:sz="0" w:space="0" w:color="auto"/>
                        <w:bottom w:val="none" w:sz="0" w:space="0" w:color="auto"/>
                        <w:right w:val="none" w:sz="0" w:space="0" w:color="auto"/>
                      </w:divBdr>
                    </w:div>
                  </w:divsChild>
                </w:div>
                <w:div w:id="1563562095">
                  <w:marLeft w:val="0"/>
                  <w:marRight w:val="0"/>
                  <w:marTop w:val="0"/>
                  <w:marBottom w:val="0"/>
                  <w:divBdr>
                    <w:top w:val="none" w:sz="0" w:space="0" w:color="auto"/>
                    <w:left w:val="none" w:sz="0" w:space="0" w:color="auto"/>
                    <w:bottom w:val="none" w:sz="0" w:space="0" w:color="auto"/>
                    <w:right w:val="none" w:sz="0" w:space="0" w:color="auto"/>
                  </w:divBdr>
                  <w:divsChild>
                    <w:div w:id="1267421602">
                      <w:marLeft w:val="0"/>
                      <w:marRight w:val="0"/>
                      <w:marTop w:val="0"/>
                      <w:marBottom w:val="0"/>
                      <w:divBdr>
                        <w:top w:val="none" w:sz="0" w:space="0" w:color="auto"/>
                        <w:left w:val="none" w:sz="0" w:space="0" w:color="auto"/>
                        <w:bottom w:val="none" w:sz="0" w:space="0" w:color="auto"/>
                        <w:right w:val="none" w:sz="0" w:space="0" w:color="auto"/>
                      </w:divBdr>
                    </w:div>
                  </w:divsChild>
                </w:div>
                <w:div w:id="1603949103">
                  <w:marLeft w:val="0"/>
                  <w:marRight w:val="0"/>
                  <w:marTop w:val="0"/>
                  <w:marBottom w:val="0"/>
                  <w:divBdr>
                    <w:top w:val="none" w:sz="0" w:space="0" w:color="auto"/>
                    <w:left w:val="none" w:sz="0" w:space="0" w:color="auto"/>
                    <w:bottom w:val="none" w:sz="0" w:space="0" w:color="auto"/>
                    <w:right w:val="none" w:sz="0" w:space="0" w:color="auto"/>
                  </w:divBdr>
                  <w:divsChild>
                    <w:div w:id="1939481098">
                      <w:marLeft w:val="0"/>
                      <w:marRight w:val="0"/>
                      <w:marTop w:val="0"/>
                      <w:marBottom w:val="0"/>
                      <w:divBdr>
                        <w:top w:val="none" w:sz="0" w:space="0" w:color="auto"/>
                        <w:left w:val="none" w:sz="0" w:space="0" w:color="auto"/>
                        <w:bottom w:val="none" w:sz="0" w:space="0" w:color="auto"/>
                        <w:right w:val="none" w:sz="0" w:space="0" w:color="auto"/>
                      </w:divBdr>
                    </w:div>
                  </w:divsChild>
                </w:div>
                <w:div w:id="1713844851">
                  <w:marLeft w:val="0"/>
                  <w:marRight w:val="0"/>
                  <w:marTop w:val="0"/>
                  <w:marBottom w:val="0"/>
                  <w:divBdr>
                    <w:top w:val="none" w:sz="0" w:space="0" w:color="auto"/>
                    <w:left w:val="none" w:sz="0" w:space="0" w:color="auto"/>
                    <w:bottom w:val="none" w:sz="0" w:space="0" w:color="auto"/>
                    <w:right w:val="none" w:sz="0" w:space="0" w:color="auto"/>
                  </w:divBdr>
                  <w:divsChild>
                    <w:div w:id="832793026">
                      <w:marLeft w:val="0"/>
                      <w:marRight w:val="0"/>
                      <w:marTop w:val="0"/>
                      <w:marBottom w:val="0"/>
                      <w:divBdr>
                        <w:top w:val="none" w:sz="0" w:space="0" w:color="auto"/>
                        <w:left w:val="none" w:sz="0" w:space="0" w:color="auto"/>
                        <w:bottom w:val="none" w:sz="0" w:space="0" w:color="auto"/>
                        <w:right w:val="none" w:sz="0" w:space="0" w:color="auto"/>
                      </w:divBdr>
                    </w:div>
                  </w:divsChild>
                </w:div>
                <w:div w:id="1743943957">
                  <w:marLeft w:val="0"/>
                  <w:marRight w:val="0"/>
                  <w:marTop w:val="0"/>
                  <w:marBottom w:val="0"/>
                  <w:divBdr>
                    <w:top w:val="none" w:sz="0" w:space="0" w:color="auto"/>
                    <w:left w:val="none" w:sz="0" w:space="0" w:color="auto"/>
                    <w:bottom w:val="none" w:sz="0" w:space="0" w:color="auto"/>
                    <w:right w:val="none" w:sz="0" w:space="0" w:color="auto"/>
                  </w:divBdr>
                  <w:divsChild>
                    <w:div w:id="1136263618">
                      <w:marLeft w:val="0"/>
                      <w:marRight w:val="0"/>
                      <w:marTop w:val="0"/>
                      <w:marBottom w:val="0"/>
                      <w:divBdr>
                        <w:top w:val="none" w:sz="0" w:space="0" w:color="auto"/>
                        <w:left w:val="none" w:sz="0" w:space="0" w:color="auto"/>
                        <w:bottom w:val="none" w:sz="0" w:space="0" w:color="auto"/>
                        <w:right w:val="none" w:sz="0" w:space="0" w:color="auto"/>
                      </w:divBdr>
                    </w:div>
                  </w:divsChild>
                </w:div>
                <w:div w:id="1863587859">
                  <w:marLeft w:val="0"/>
                  <w:marRight w:val="0"/>
                  <w:marTop w:val="0"/>
                  <w:marBottom w:val="0"/>
                  <w:divBdr>
                    <w:top w:val="none" w:sz="0" w:space="0" w:color="auto"/>
                    <w:left w:val="none" w:sz="0" w:space="0" w:color="auto"/>
                    <w:bottom w:val="none" w:sz="0" w:space="0" w:color="auto"/>
                    <w:right w:val="none" w:sz="0" w:space="0" w:color="auto"/>
                  </w:divBdr>
                  <w:divsChild>
                    <w:div w:id="293101818">
                      <w:marLeft w:val="0"/>
                      <w:marRight w:val="0"/>
                      <w:marTop w:val="0"/>
                      <w:marBottom w:val="0"/>
                      <w:divBdr>
                        <w:top w:val="none" w:sz="0" w:space="0" w:color="auto"/>
                        <w:left w:val="none" w:sz="0" w:space="0" w:color="auto"/>
                        <w:bottom w:val="none" w:sz="0" w:space="0" w:color="auto"/>
                        <w:right w:val="none" w:sz="0" w:space="0" w:color="auto"/>
                      </w:divBdr>
                    </w:div>
                  </w:divsChild>
                </w:div>
                <w:div w:id="1935551662">
                  <w:marLeft w:val="0"/>
                  <w:marRight w:val="0"/>
                  <w:marTop w:val="0"/>
                  <w:marBottom w:val="0"/>
                  <w:divBdr>
                    <w:top w:val="none" w:sz="0" w:space="0" w:color="auto"/>
                    <w:left w:val="none" w:sz="0" w:space="0" w:color="auto"/>
                    <w:bottom w:val="none" w:sz="0" w:space="0" w:color="auto"/>
                    <w:right w:val="none" w:sz="0" w:space="0" w:color="auto"/>
                  </w:divBdr>
                  <w:divsChild>
                    <w:div w:id="2113699275">
                      <w:marLeft w:val="0"/>
                      <w:marRight w:val="0"/>
                      <w:marTop w:val="0"/>
                      <w:marBottom w:val="0"/>
                      <w:divBdr>
                        <w:top w:val="none" w:sz="0" w:space="0" w:color="auto"/>
                        <w:left w:val="none" w:sz="0" w:space="0" w:color="auto"/>
                        <w:bottom w:val="none" w:sz="0" w:space="0" w:color="auto"/>
                        <w:right w:val="none" w:sz="0" w:space="0" w:color="auto"/>
                      </w:divBdr>
                    </w:div>
                  </w:divsChild>
                </w:div>
                <w:div w:id="2064139119">
                  <w:marLeft w:val="0"/>
                  <w:marRight w:val="0"/>
                  <w:marTop w:val="0"/>
                  <w:marBottom w:val="0"/>
                  <w:divBdr>
                    <w:top w:val="none" w:sz="0" w:space="0" w:color="auto"/>
                    <w:left w:val="none" w:sz="0" w:space="0" w:color="auto"/>
                    <w:bottom w:val="none" w:sz="0" w:space="0" w:color="auto"/>
                    <w:right w:val="none" w:sz="0" w:space="0" w:color="auto"/>
                  </w:divBdr>
                  <w:divsChild>
                    <w:div w:id="135069766">
                      <w:marLeft w:val="0"/>
                      <w:marRight w:val="0"/>
                      <w:marTop w:val="0"/>
                      <w:marBottom w:val="0"/>
                      <w:divBdr>
                        <w:top w:val="none" w:sz="0" w:space="0" w:color="auto"/>
                        <w:left w:val="none" w:sz="0" w:space="0" w:color="auto"/>
                        <w:bottom w:val="none" w:sz="0" w:space="0" w:color="auto"/>
                        <w:right w:val="none" w:sz="0" w:space="0" w:color="auto"/>
                      </w:divBdr>
                    </w:div>
                  </w:divsChild>
                </w:div>
                <w:div w:id="2075543802">
                  <w:marLeft w:val="0"/>
                  <w:marRight w:val="0"/>
                  <w:marTop w:val="0"/>
                  <w:marBottom w:val="0"/>
                  <w:divBdr>
                    <w:top w:val="none" w:sz="0" w:space="0" w:color="auto"/>
                    <w:left w:val="none" w:sz="0" w:space="0" w:color="auto"/>
                    <w:bottom w:val="none" w:sz="0" w:space="0" w:color="auto"/>
                    <w:right w:val="none" w:sz="0" w:space="0" w:color="auto"/>
                  </w:divBdr>
                  <w:divsChild>
                    <w:div w:id="1434671694">
                      <w:marLeft w:val="0"/>
                      <w:marRight w:val="0"/>
                      <w:marTop w:val="0"/>
                      <w:marBottom w:val="0"/>
                      <w:divBdr>
                        <w:top w:val="none" w:sz="0" w:space="0" w:color="auto"/>
                        <w:left w:val="none" w:sz="0" w:space="0" w:color="auto"/>
                        <w:bottom w:val="none" w:sz="0" w:space="0" w:color="auto"/>
                        <w:right w:val="none" w:sz="0" w:space="0" w:color="auto"/>
                      </w:divBdr>
                    </w:div>
                  </w:divsChild>
                </w:div>
                <w:div w:id="2106336645">
                  <w:marLeft w:val="0"/>
                  <w:marRight w:val="0"/>
                  <w:marTop w:val="0"/>
                  <w:marBottom w:val="0"/>
                  <w:divBdr>
                    <w:top w:val="none" w:sz="0" w:space="0" w:color="auto"/>
                    <w:left w:val="none" w:sz="0" w:space="0" w:color="auto"/>
                    <w:bottom w:val="none" w:sz="0" w:space="0" w:color="auto"/>
                    <w:right w:val="none" w:sz="0" w:space="0" w:color="auto"/>
                  </w:divBdr>
                  <w:divsChild>
                    <w:div w:id="196419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974508">
          <w:marLeft w:val="0"/>
          <w:marRight w:val="0"/>
          <w:marTop w:val="0"/>
          <w:marBottom w:val="0"/>
          <w:divBdr>
            <w:top w:val="none" w:sz="0" w:space="0" w:color="auto"/>
            <w:left w:val="none" w:sz="0" w:space="0" w:color="auto"/>
            <w:bottom w:val="none" w:sz="0" w:space="0" w:color="auto"/>
            <w:right w:val="none" w:sz="0" w:space="0" w:color="auto"/>
          </w:divBdr>
        </w:div>
        <w:div w:id="1841852584">
          <w:marLeft w:val="0"/>
          <w:marRight w:val="0"/>
          <w:marTop w:val="0"/>
          <w:marBottom w:val="0"/>
          <w:divBdr>
            <w:top w:val="none" w:sz="0" w:space="0" w:color="auto"/>
            <w:left w:val="none" w:sz="0" w:space="0" w:color="auto"/>
            <w:bottom w:val="none" w:sz="0" w:space="0" w:color="auto"/>
            <w:right w:val="none" w:sz="0" w:space="0" w:color="auto"/>
          </w:divBdr>
        </w:div>
      </w:divsChild>
    </w:div>
    <w:div w:id="1704360791">
      <w:bodyDiv w:val="1"/>
      <w:marLeft w:val="0"/>
      <w:marRight w:val="0"/>
      <w:marTop w:val="0"/>
      <w:marBottom w:val="0"/>
      <w:divBdr>
        <w:top w:val="none" w:sz="0" w:space="0" w:color="auto"/>
        <w:left w:val="none" w:sz="0" w:space="0" w:color="auto"/>
        <w:bottom w:val="none" w:sz="0" w:space="0" w:color="auto"/>
        <w:right w:val="none" w:sz="0" w:space="0" w:color="auto"/>
      </w:divBdr>
      <w:divsChild>
        <w:div w:id="366562555">
          <w:marLeft w:val="0"/>
          <w:marRight w:val="0"/>
          <w:marTop w:val="0"/>
          <w:marBottom w:val="0"/>
          <w:divBdr>
            <w:top w:val="none" w:sz="0" w:space="0" w:color="auto"/>
            <w:left w:val="none" w:sz="0" w:space="0" w:color="auto"/>
            <w:bottom w:val="none" w:sz="0" w:space="0" w:color="auto"/>
            <w:right w:val="none" w:sz="0" w:space="0" w:color="auto"/>
          </w:divBdr>
        </w:div>
        <w:div w:id="827936435">
          <w:marLeft w:val="0"/>
          <w:marRight w:val="0"/>
          <w:marTop w:val="0"/>
          <w:marBottom w:val="0"/>
          <w:divBdr>
            <w:top w:val="none" w:sz="0" w:space="0" w:color="auto"/>
            <w:left w:val="none" w:sz="0" w:space="0" w:color="auto"/>
            <w:bottom w:val="none" w:sz="0" w:space="0" w:color="auto"/>
            <w:right w:val="none" w:sz="0" w:space="0" w:color="auto"/>
          </w:divBdr>
        </w:div>
        <w:div w:id="890312803">
          <w:marLeft w:val="0"/>
          <w:marRight w:val="0"/>
          <w:marTop w:val="0"/>
          <w:marBottom w:val="0"/>
          <w:divBdr>
            <w:top w:val="none" w:sz="0" w:space="0" w:color="auto"/>
            <w:left w:val="none" w:sz="0" w:space="0" w:color="auto"/>
            <w:bottom w:val="none" w:sz="0" w:space="0" w:color="auto"/>
            <w:right w:val="none" w:sz="0" w:space="0" w:color="auto"/>
          </w:divBdr>
        </w:div>
        <w:div w:id="962543722">
          <w:marLeft w:val="0"/>
          <w:marRight w:val="0"/>
          <w:marTop w:val="0"/>
          <w:marBottom w:val="0"/>
          <w:divBdr>
            <w:top w:val="none" w:sz="0" w:space="0" w:color="auto"/>
            <w:left w:val="none" w:sz="0" w:space="0" w:color="auto"/>
            <w:bottom w:val="none" w:sz="0" w:space="0" w:color="auto"/>
            <w:right w:val="none" w:sz="0" w:space="0" w:color="auto"/>
          </w:divBdr>
          <w:divsChild>
            <w:div w:id="1871453261">
              <w:marLeft w:val="-75"/>
              <w:marRight w:val="0"/>
              <w:marTop w:val="30"/>
              <w:marBottom w:val="30"/>
              <w:divBdr>
                <w:top w:val="none" w:sz="0" w:space="0" w:color="auto"/>
                <w:left w:val="none" w:sz="0" w:space="0" w:color="auto"/>
                <w:bottom w:val="none" w:sz="0" w:space="0" w:color="auto"/>
                <w:right w:val="none" w:sz="0" w:space="0" w:color="auto"/>
              </w:divBdr>
              <w:divsChild>
                <w:div w:id="133568904">
                  <w:marLeft w:val="0"/>
                  <w:marRight w:val="0"/>
                  <w:marTop w:val="0"/>
                  <w:marBottom w:val="0"/>
                  <w:divBdr>
                    <w:top w:val="none" w:sz="0" w:space="0" w:color="auto"/>
                    <w:left w:val="none" w:sz="0" w:space="0" w:color="auto"/>
                    <w:bottom w:val="none" w:sz="0" w:space="0" w:color="auto"/>
                    <w:right w:val="none" w:sz="0" w:space="0" w:color="auto"/>
                  </w:divBdr>
                  <w:divsChild>
                    <w:div w:id="571349284">
                      <w:marLeft w:val="0"/>
                      <w:marRight w:val="0"/>
                      <w:marTop w:val="0"/>
                      <w:marBottom w:val="0"/>
                      <w:divBdr>
                        <w:top w:val="none" w:sz="0" w:space="0" w:color="auto"/>
                        <w:left w:val="none" w:sz="0" w:space="0" w:color="auto"/>
                        <w:bottom w:val="none" w:sz="0" w:space="0" w:color="auto"/>
                        <w:right w:val="none" w:sz="0" w:space="0" w:color="auto"/>
                      </w:divBdr>
                    </w:div>
                  </w:divsChild>
                </w:div>
                <w:div w:id="171343142">
                  <w:marLeft w:val="0"/>
                  <w:marRight w:val="0"/>
                  <w:marTop w:val="0"/>
                  <w:marBottom w:val="0"/>
                  <w:divBdr>
                    <w:top w:val="none" w:sz="0" w:space="0" w:color="auto"/>
                    <w:left w:val="none" w:sz="0" w:space="0" w:color="auto"/>
                    <w:bottom w:val="none" w:sz="0" w:space="0" w:color="auto"/>
                    <w:right w:val="none" w:sz="0" w:space="0" w:color="auto"/>
                  </w:divBdr>
                  <w:divsChild>
                    <w:div w:id="1341276145">
                      <w:marLeft w:val="0"/>
                      <w:marRight w:val="0"/>
                      <w:marTop w:val="0"/>
                      <w:marBottom w:val="0"/>
                      <w:divBdr>
                        <w:top w:val="none" w:sz="0" w:space="0" w:color="auto"/>
                        <w:left w:val="none" w:sz="0" w:space="0" w:color="auto"/>
                        <w:bottom w:val="none" w:sz="0" w:space="0" w:color="auto"/>
                        <w:right w:val="none" w:sz="0" w:space="0" w:color="auto"/>
                      </w:divBdr>
                    </w:div>
                  </w:divsChild>
                </w:div>
                <w:div w:id="243877839">
                  <w:marLeft w:val="0"/>
                  <w:marRight w:val="0"/>
                  <w:marTop w:val="0"/>
                  <w:marBottom w:val="0"/>
                  <w:divBdr>
                    <w:top w:val="none" w:sz="0" w:space="0" w:color="auto"/>
                    <w:left w:val="none" w:sz="0" w:space="0" w:color="auto"/>
                    <w:bottom w:val="none" w:sz="0" w:space="0" w:color="auto"/>
                    <w:right w:val="none" w:sz="0" w:space="0" w:color="auto"/>
                  </w:divBdr>
                  <w:divsChild>
                    <w:div w:id="339938058">
                      <w:marLeft w:val="0"/>
                      <w:marRight w:val="0"/>
                      <w:marTop w:val="0"/>
                      <w:marBottom w:val="0"/>
                      <w:divBdr>
                        <w:top w:val="none" w:sz="0" w:space="0" w:color="auto"/>
                        <w:left w:val="none" w:sz="0" w:space="0" w:color="auto"/>
                        <w:bottom w:val="none" w:sz="0" w:space="0" w:color="auto"/>
                        <w:right w:val="none" w:sz="0" w:space="0" w:color="auto"/>
                      </w:divBdr>
                    </w:div>
                  </w:divsChild>
                </w:div>
                <w:div w:id="572350078">
                  <w:marLeft w:val="0"/>
                  <w:marRight w:val="0"/>
                  <w:marTop w:val="0"/>
                  <w:marBottom w:val="0"/>
                  <w:divBdr>
                    <w:top w:val="none" w:sz="0" w:space="0" w:color="auto"/>
                    <w:left w:val="none" w:sz="0" w:space="0" w:color="auto"/>
                    <w:bottom w:val="none" w:sz="0" w:space="0" w:color="auto"/>
                    <w:right w:val="none" w:sz="0" w:space="0" w:color="auto"/>
                  </w:divBdr>
                  <w:divsChild>
                    <w:div w:id="1936672190">
                      <w:marLeft w:val="0"/>
                      <w:marRight w:val="0"/>
                      <w:marTop w:val="0"/>
                      <w:marBottom w:val="0"/>
                      <w:divBdr>
                        <w:top w:val="none" w:sz="0" w:space="0" w:color="auto"/>
                        <w:left w:val="none" w:sz="0" w:space="0" w:color="auto"/>
                        <w:bottom w:val="none" w:sz="0" w:space="0" w:color="auto"/>
                        <w:right w:val="none" w:sz="0" w:space="0" w:color="auto"/>
                      </w:divBdr>
                    </w:div>
                  </w:divsChild>
                </w:div>
                <w:div w:id="653072520">
                  <w:marLeft w:val="0"/>
                  <w:marRight w:val="0"/>
                  <w:marTop w:val="0"/>
                  <w:marBottom w:val="0"/>
                  <w:divBdr>
                    <w:top w:val="none" w:sz="0" w:space="0" w:color="auto"/>
                    <w:left w:val="none" w:sz="0" w:space="0" w:color="auto"/>
                    <w:bottom w:val="none" w:sz="0" w:space="0" w:color="auto"/>
                    <w:right w:val="none" w:sz="0" w:space="0" w:color="auto"/>
                  </w:divBdr>
                  <w:divsChild>
                    <w:div w:id="1034237620">
                      <w:marLeft w:val="0"/>
                      <w:marRight w:val="0"/>
                      <w:marTop w:val="0"/>
                      <w:marBottom w:val="0"/>
                      <w:divBdr>
                        <w:top w:val="none" w:sz="0" w:space="0" w:color="auto"/>
                        <w:left w:val="none" w:sz="0" w:space="0" w:color="auto"/>
                        <w:bottom w:val="none" w:sz="0" w:space="0" w:color="auto"/>
                        <w:right w:val="none" w:sz="0" w:space="0" w:color="auto"/>
                      </w:divBdr>
                    </w:div>
                  </w:divsChild>
                </w:div>
                <w:div w:id="867182122">
                  <w:marLeft w:val="0"/>
                  <w:marRight w:val="0"/>
                  <w:marTop w:val="0"/>
                  <w:marBottom w:val="0"/>
                  <w:divBdr>
                    <w:top w:val="none" w:sz="0" w:space="0" w:color="auto"/>
                    <w:left w:val="none" w:sz="0" w:space="0" w:color="auto"/>
                    <w:bottom w:val="none" w:sz="0" w:space="0" w:color="auto"/>
                    <w:right w:val="none" w:sz="0" w:space="0" w:color="auto"/>
                  </w:divBdr>
                  <w:divsChild>
                    <w:div w:id="8457515">
                      <w:marLeft w:val="0"/>
                      <w:marRight w:val="0"/>
                      <w:marTop w:val="0"/>
                      <w:marBottom w:val="0"/>
                      <w:divBdr>
                        <w:top w:val="none" w:sz="0" w:space="0" w:color="auto"/>
                        <w:left w:val="none" w:sz="0" w:space="0" w:color="auto"/>
                        <w:bottom w:val="none" w:sz="0" w:space="0" w:color="auto"/>
                        <w:right w:val="none" w:sz="0" w:space="0" w:color="auto"/>
                      </w:divBdr>
                    </w:div>
                  </w:divsChild>
                </w:div>
                <w:div w:id="908806845">
                  <w:marLeft w:val="0"/>
                  <w:marRight w:val="0"/>
                  <w:marTop w:val="0"/>
                  <w:marBottom w:val="0"/>
                  <w:divBdr>
                    <w:top w:val="none" w:sz="0" w:space="0" w:color="auto"/>
                    <w:left w:val="none" w:sz="0" w:space="0" w:color="auto"/>
                    <w:bottom w:val="none" w:sz="0" w:space="0" w:color="auto"/>
                    <w:right w:val="none" w:sz="0" w:space="0" w:color="auto"/>
                  </w:divBdr>
                  <w:divsChild>
                    <w:div w:id="233705755">
                      <w:marLeft w:val="0"/>
                      <w:marRight w:val="0"/>
                      <w:marTop w:val="0"/>
                      <w:marBottom w:val="0"/>
                      <w:divBdr>
                        <w:top w:val="none" w:sz="0" w:space="0" w:color="auto"/>
                        <w:left w:val="none" w:sz="0" w:space="0" w:color="auto"/>
                        <w:bottom w:val="none" w:sz="0" w:space="0" w:color="auto"/>
                        <w:right w:val="none" w:sz="0" w:space="0" w:color="auto"/>
                      </w:divBdr>
                    </w:div>
                  </w:divsChild>
                </w:div>
                <w:div w:id="935212316">
                  <w:marLeft w:val="0"/>
                  <w:marRight w:val="0"/>
                  <w:marTop w:val="0"/>
                  <w:marBottom w:val="0"/>
                  <w:divBdr>
                    <w:top w:val="none" w:sz="0" w:space="0" w:color="auto"/>
                    <w:left w:val="none" w:sz="0" w:space="0" w:color="auto"/>
                    <w:bottom w:val="none" w:sz="0" w:space="0" w:color="auto"/>
                    <w:right w:val="none" w:sz="0" w:space="0" w:color="auto"/>
                  </w:divBdr>
                  <w:divsChild>
                    <w:div w:id="2058241661">
                      <w:marLeft w:val="0"/>
                      <w:marRight w:val="0"/>
                      <w:marTop w:val="0"/>
                      <w:marBottom w:val="0"/>
                      <w:divBdr>
                        <w:top w:val="none" w:sz="0" w:space="0" w:color="auto"/>
                        <w:left w:val="none" w:sz="0" w:space="0" w:color="auto"/>
                        <w:bottom w:val="none" w:sz="0" w:space="0" w:color="auto"/>
                        <w:right w:val="none" w:sz="0" w:space="0" w:color="auto"/>
                      </w:divBdr>
                    </w:div>
                  </w:divsChild>
                </w:div>
                <w:div w:id="1044409316">
                  <w:marLeft w:val="0"/>
                  <w:marRight w:val="0"/>
                  <w:marTop w:val="0"/>
                  <w:marBottom w:val="0"/>
                  <w:divBdr>
                    <w:top w:val="none" w:sz="0" w:space="0" w:color="auto"/>
                    <w:left w:val="none" w:sz="0" w:space="0" w:color="auto"/>
                    <w:bottom w:val="none" w:sz="0" w:space="0" w:color="auto"/>
                    <w:right w:val="none" w:sz="0" w:space="0" w:color="auto"/>
                  </w:divBdr>
                  <w:divsChild>
                    <w:div w:id="1336421988">
                      <w:marLeft w:val="0"/>
                      <w:marRight w:val="0"/>
                      <w:marTop w:val="0"/>
                      <w:marBottom w:val="0"/>
                      <w:divBdr>
                        <w:top w:val="none" w:sz="0" w:space="0" w:color="auto"/>
                        <w:left w:val="none" w:sz="0" w:space="0" w:color="auto"/>
                        <w:bottom w:val="none" w:sz="0" w:space="0" w:color="auto"/>
                        <w:right w:val="none" w:sz="0" w:space="0" w:color="auto"/>
                      </w:divBdr>
                    </w:div>
                  </w:divsChild>
                </w:div>
                <w:div w:id="1092624365">
                  <w:marLeft w:val="0"/>
                  <w:marRight w:val="0"/>
                  <w:marTop w:val="0"/>
                  <w:marBottom w:val="0"/>
                  <w:divBdr>
                    <w:top w:val="none" w:sz="0" w:space="0" w:color="auto"/>
                    <w:left w:val="none" w:sz="0" w:space="0" w:color="auto"/>
                    <w:bottom w:val="none" w:sz="0" w:space="0" w:color="auto"/>
                    <w:right w:val="none" w:sz="0" w:space="0" w:color="auto"/>
                  </w:divBdr>
                  <w:divsChild>
                    <w:div w:id="944003070">
                      <w:marLeft w:val="0"/>
                      <w:marRight w:val="0"/>
                      <w:marTop w:val="0"/>
                      <w:marBottom w:val="0"/>
                      <w:divBdr>
                        <w:top w:val="none" w:sz="0" w:space="0" w:color="auto"/>
                        <w:left w:val="none" w:sz="0" w:space="0" w:color="auto"/>
                        <w:bottom w:val="none" w:sz="0" w:space="0" w:color="auto"/>
                        <w:right w:val="none" w:sz="0" w:space="0" w:color="auto"/>
                      </w:divBdr>
                    </w:div>
                  </w:divsChild>
                </w:div>
                <w:div w:id="1234506328">
                  <w:marLeft w:val="0"/>
                  <w:marRight w:val="0"/>
                  <w:marTop w:val="0"/>
                  <w:marBottom w:val="0"/>
                  <w:divBdr>
                    <w:top w:val="none" w:sz="0" w:space="0" w:color="auto"/>
                    <w:left w:val="none" w:sz="0" w:space="0" w:color="auto"/>
                    <w:bottom w:val="none" w:sz="0" w:space="0" w:color="auto"/>
                    <w:right w:val="none" w:sz="0" w:space="0" w:color="auto"/>
                  </w:divBdr>
                  <w:divsChild>
                    <w:div w:id="746880718">
                      <w:marLeft w:val="0"/>
                      <w:marRight w:val="0"/>
                      <w:marTop w:val="0"/>
                      <w:marBottom w:val="0"/>
                      <w:divBdr>
                        <w:top w:val="none" w:sz="0" w:space="0" w:color="auto"/>
                        <w:left w:val="none" w:sz="0" w:space="0" w:color="auto"/>
                        <w:bottom w:val="none" w:sz="0" w:space="0" w:color="auto"/>
                        <w:right w:val="none" w:sz="0" w:space="0" w:color="auto"/>
                      </w:divBdr>
                    </w:div>
                  </w:divsChild>
                </w:div>
                <w:div w:id="1310205033">
                  <w:marLeft w:val="0"/>
                  <w:marRight w:val="0"/>
                  <w:marTop w:val="0"/>
                  <w:marBottom w:val="0"/>
                  <w:divBdr>
                    <w:top w:val="none" w:sz="0" w:space="0" w:color="auto"/>
                    <w:left w:val="none" w:sz="0" w:space="0" w:color="auto"/>
                    <w:bottom w:val="none" w:sz="0" w:space="0" w:color="auto"/>
                    <w:right w:val="none" w:sz="0" w:space="0" w:color="auto"/>
                  </w:divBdr>
                  <w:divsChild>
                    <w:div w:id="1472821428">
                      <w:marLeft w:val="0"/>
                      <w:marRight w:val="0"/>
                      <w:marTop w:val="0"/>
                      <w:marBottom w:val="0"/>
                      <w:divBdr>
                        <w:top w:val="none" w:sz="0" w:space="0" w:color="auto"/>
                        <w:left w:val="none" w:sz="0" w:space="0" w:color="auto"/>
                        <w:bottom w:val="none" w:sz="0" w:space="0" w:color="auto"/>
                        <w:right w:val="none" w:sz="0" w:space="0" w:color="auto"/>
                      </w:divBdr>
                    </w:div>
                  </w:divsChild>
                </w:div>
                <w:div w:id="1527132195">
                  <w:marLeft w:val="0"/>
                  <w:marRight w:val="0"/>
                  <w:marTop w:val="0"/>
                  <w:marBottom w:val="0"/>
                  <w:divBdr>
                    <w:top w:val="none" w:sz="0" w:space="0" w:color="auto"/>
                    <w:left w:val="none" w:sz="0" w:space="0" w:color="auto"/>
                    <w:bottom w:val="none" w:sz="0" w:space="0" w:color="auto"/>
                    <w:right w:val="none" w:sz="0" w:space="0" w:color="auto"/>
                  </w:divBdr>
                  <w:divsChild>
                    <w:div w:id="394817823">
                      <w:marLeft w:val="0"/>
                      <w:marRight w:val="0"/>
                      <w:marTop w:val="0"/>
                      <w:marBottom w:val="0"/>
                      <w:divBdr>
                        <w:top w:val="none" w:sz="0" w:space="0" w:color="auto"/>
                        <w:left w:val="none" w:sz="0" w:space="0" w:color="auto"/>
                        <w:bottom w:val="none" w:sz="0" w:space="0" w:color="auto"/>
                        <w:right w:val="none" w:sz="0" w:space="0" w:color="auto"/>
                      </w:divBdr>
                    </w:div>
                  </w:divsChild>
                </w:div>
                <w:div w:id="1610042789">
                  <w:marLeft w:val="0"/>
                  <w:marRight w:val="0"/>
                  <w:marTop w:val="0"/>
                  <w:marBottom w:val="0"/>
                  <w:divBdr>
                    <w:top w:val="none" w:sz="0" w:space="0" w:color="auto"/>
                    <w:left w:val="none" w:sz="0" w:space="0" w:color="auto"/>
                    <w:bottom w:val="none" w:sz="0" w:space="0" w:color="auto"/>
                    <w:right w:val="none" w:sz="0" w:space="0" w:color="auto"/>
                  </w:divBdr>
                  <w:divsChild>
                    <w:div w:id="855269028">
                      <w:marLeft w:val="0"/>
                      <w:marRight w:val="0"/>
                      <w:marTop w:val="0"/>
                      <w:marBottom w:val="0"/>
                      <w:divBdr>
                        <w:top w:val="none" w:sz="0" w:space="0" w:color="auto"/>
                        <w:left w:val="none" w:sz="0" w:space="0" w:color="auto"/>
                        <w:bottom w:val="none" w:sz="0" w:space="0" w:color="auto"/>
                        <w:right w:val="none" w:sz="0" w:space="0" w:color="auto"/>
                      </w:divBdr>
                    </w:div>
                  </w:divsChild>
                </w:div>
                <w:div w:id="1728259078">
                  <w:marLeft w:val="0"/>
                  <w:marRight w:val="0"/>
                  <w:marTop w:val="0"/>
                  <w:marBottom w:val="0"/>
                  <w:divBdr>
                    <w:top w:val="none" w:sz="0" w:space="0" w:color="auto"/>
                    <w:left w:val="none" w:sz="0" w:space="0" w:color="auto"/>
                    <w:bottom w:val="none" w:sz="0" w:space="0" w:color="auto"/>
                    <w:right w:val="none" w:sz="0" w:space="0" w:color="auto"/>
                  </w:divBdr>
                  <w:divsChild>
                    <w:div w:id="878316771">
                      <w:marLeft w:val="0"/>
                      <w:marRight w:val="0"/>
                      <w:marTop w:val="0"/>
                      <w:marBottom w:val="0"/>
                      <w:divBdr>
                        <w:top w:val="none" w:sz="0" w:space="0" w:color="auto"/>
                        <w:left w:val="none" w:sz="0" w:space="0" w:color="auto"/>
                        <w:bottom w:val="none" w:sz="0" w:space="0" w:color="auto"/>
                        <w:right w:val="none" w:sz="0" w:space="0" w:color="auto"/>
                      </w:divBdr>
                    </w:div>
                  </w:divsChild>
                </w:div>
                <w:div w:id="1770344278">
                  <w:marLeft w:val="0"/>
                  <w:marRight w:val="0"/>
                  <w:marTop w:val="0"/>
                  <w:marBottom w:val="0"/>
                  <w:divBdr>
                    <w:top w:val="none" w:sz="0" w:space="0" w:color="auto"/>
                    <w:left w:val="none" w:sz="0" w:space="0" w:color="auto"/>
                    <w:bottom w:val="none" w:sz="0" w:space="0" w:color="auto"/>
                    <w:right w:val="none" w:sz="0" w:space="0" w:color="auto"/>
                  </w:divBdr>
                  <w:divsChild>
                    <w:div w:id="1066995639">
                      <w:marLeft w:val="0"/>
                      <w:marRight w:val="0"/>
                      <w:marTop w:val="0"/>
                      <w:marBottom w:val="0"/>
                      <w:divBdr>
                        <w:top w:val="none" w:sz="0" w:space="0" w:color="auto"/>
                        <w:left w:val="none" w:sz="0" w:space="0" w:color="auto"/>
                        <w:bottom w:val="none" w:sz="0" w:space="0" w:color="auto"/>
                        <w:right w:val="none" w:sz="0" w:space="0" w:color="auto"/>
                      </w:divBdr>
                    </w:div>
                  </w:divsChild>
                </w:div>
                <w:div w:id="1843472488">
                  <w:marLeft w:val="0"/>
                  <w:marRight w:val="0"/>
                  <w:marTop w:val="0"/>
                  <w:marBottom w:val="0"/>
                  <w:divBdr>
                    <w:top w:val="none" w:sz="0" w:space="0" w:color="auto"/>
                    <w:left w:val="none" w:sz="0" w:space="0" w:color="auto"/>
                    <w:bottom w:val="none" w:sz="0" w:space="0" w:color="auto"/>
                    <w:right w:val="none" w:sz="0" w:space="0" w:color="auto"/>
                  </w:divBdr>
                  <w:divsChild>
                    <w:div w:id="1255162150">
                      <w:marLeft w:val="0"/>
                      <w:marRight w:val="0"/>
                      <w:marTop w:val="0"/>
                      <w:marBottom w:val="0"/>
                      <w:divBdr>
                        <w:top w:val="none" w:sz="0" w:space="0" w:color="auto"/>
                        <w:left w:val="none" w:sz="0" w:space="0" w:color="auto"/>
                        <w:bottom w:val="none" w:sz="0" w:space="0" w:color="auto"/>
                        <w:right w:val="none" w:sz="0" w:space="0" w:color="auto"/>
                      </w:divBdr>
                    </w:div>
                  </w:divsChild>
                </w:div>
                <w:div w:id="1886066789">
                  <w:marLeft w:val="0"/>
                  <w:marRight w:val="0"/>
                  <w:marTop w:val="0"/>
                  <w:marBottom w:val="0"/>
                  <w:divBdr>
                    <w:top w:val="none" w:sz="0" w:space="0" w:color="auto"/>
                    <w:left w:val="none" w:sz="0" w:space="0" w:color="auto"/>
                    <w:bottom w:val="none" w:sz="0" w:space="0" w:color="auto"/>
                    <w:right w:val="none" w:sz="0" w:space="0" w:color="auto"/>
                  </w:divBdr>
                  <w:divsChild>
                    <w:div w:id="644428526">
                      <w:marLeft w:val="0"/>
                      <w:marRight w:val="0"/>
                      <w:marTop w:val="0"/>
                      <w:marBottom w:val="0"/>
                      <w:divBdr>
                        <w:top w:val="none" w:sz="0" w:space="0" w:color="auto"/>
                        <w:left w:val="none" w:sz="0" w:space="0" w:color="auto"/>
                        <w:bottom w:val="none" w:sz="0" w:space="0" w:color="auto"/>
                        <w:right w:val="none" w:sz="0" w:space="0" w:color="auto"/>
                      </w:divBdr>
                    </w:div>
                  </w:divsChild>
                </w:div>
                <w:div w:id="1953970297">
                  <w:marLeft w:val="0"/>
                  <w:marRight w:val="0"/>
                  <w:marTop w:val="0"/>
                  <w:marBottom w:val="0"/>
                  <w:divBdr>
                    <w:top w:val="none" w:sz="0" w:space="0" w:color="auto"/>
                    <w:left w:val="none" w:sz="0" w:space="0" w:color="auto"/>
                    <w:bottom w:val="none" w:sz="0" w:space="0" w:color="auto"/>
                    <w:right w:val="none" w:sz="0" w:space="0" w:color="auto"/>
                  </w:divBdr>
                  <w:divsChild>
                    <w:div w:id="745810690">
                      <w:marLeft w:val="0"/>
                      <w:marRight w:val="0"/>
                      <w:marTop w:val="0"/>
                      <w:marBottom w:val="0"/>
                      <w:divBdr>
                        <w:top w:val="none" w:sz="0" w:space="0" w:color="auto"/>
                        <w:left w:val="none" w:sz="0" w:space="0" w:color="auto"/>
                        <w:bottom w:val="none" w:sz="0" w:space="0" w:color="auto"/>
                        <w:right w:val="none" w:sz="0" w:space="0" w:color="auto"/>
                      </w:divBdr>
                    </w:div>
                  </w:divsChild>
                </w:div>
                <w:div w:id="1961036128">
                  <w:marLeft w:val="0"/>
                  <w:marRight w:val="0"/>
                  <w:marTop w:val="0"/>
                  <w:marBottom w:val="0"/>
                  <w:divBdr>
                    <w:top w:val="none" w:sz="0" w:space="0" w:color="auto"/>
                    <w:left w:val="none" w:sz="0" w:space="0" w:color="auto"/>
                    <w:bottom w:val="none" w:sz="0" w:space="0" w:color="auto"/>
                    <w:right w:val="none" w:sz="0" w:space="0" w:color="auto"/>
                  </w:divBdr>
                  <w:divsChild>
                    <w:div w:id="541940709">
                      <w:marLeft w:val="0"/>
                      <w:marRight w:val="0"/>
                      <w:marTop w:val="0"/>
                      <w:marBottom w:val="0"/>
                      <w:divBdr>
                        <w:top w:val="none" w:sz="0" w:space="0" w:color="auto"/>
                        <w:left w:val="none" w:sz="0" w:space="0" w:color="auto"/>
                        <w:bottom w:val="none" w:sz="0" w:space="0" w:color="auto"/>
                        <w:right w:val="none" w:sz="0" w:space="0" w:color="auto"/>
                      </w:divBdr>
                    </w:div>
                  </w:divsChild>
                </w:div>
                <w:div w:id="1973486906">
                  <w:marLeft w:val="0"/>
                  <w:marRight w:val="0"/>
                  <w:marTop w:val="0"/>
                  <w:marBottom w:val="0"/>
                  <w:divBdr>
                    <w:top w:val="none" w:sz="0" w:space="0" w:color="auto"/>
                    <w:left w:val="none" w:sz="0" w:space="0" w:color="auto"/>
                    <w:bottom w:val="none" w:sz="0" w:space="0" w:color="auto"/>
                    <w:right w:val="none" w:sz="0" w:space="0" w:color="auto"/>
                  </w:divBdr>
                  <w:divsChild>
                    <w:div w:id="685059945">
                      <w:marLeft w:val="0"/>
                      <w:marRight w:val="0"/>
                      <w:marTop w:val="0"/>
                      <w:marBottom w:val="0"/>
                      <w:divBdr>
                        <w:top w:val="none" w:sz="0" w:space="0" w:color="auto"/>
                        <w:left w:val="none" w:sz="0" w:space="0" w:color="auto"/>
                        <w:bottom w:val="none" w:sz="0" w:space="0" w:color="auto"/>
                        <w:right w:val="none" w:sz="0" w:space="0" w:color="auto"/>
                      </w:divBdr>
                    </w:div>
                  </w:divsChild>
                </w:div>
                <w:div w:id="1975138326">
                  <w:marLeft w:val="0"/>
                  <w:marRight w:val="0"/>
                  <w:marTop w:val="0"/>
                  <w:marBottom w:val="0"/>
                  <w:divBdr>
                    <w:top w:val="none" w:sz="0" w:space="0" w:color="auto"/>
                    <w:left w:val="none" w:sz="0" w:space="0" w:color="auto"/>
                    <w:bottom w:val="none" w:sz="0" w:space="0" w:color="auto"/>
                    <w:right w:val="none" w:sz="0" w:space="0" w:color="auto"/>
                  </w:divBdr>
                  <w:divsChild>
                    <w:div w:id="1517690788">
                      <w:marLeft w:val="0"/>
                      <w:marRight w:val="0"/>
                      <w:marTop w:val="0"/>
                      <w:marBottom w:val="0"/>
                      <w:divBdr>
                        <w:top w:val="none" w:sz="0" w:space="0" w:color="auto"/>
                        <w:left w:val="none" w:sz="0" w:space="0" w:color="auto"/>
                        <w:bottom w:val="none" w:sz="0" w:space="0" w:color="auto"/>
                        <w:right w:val="none" w:sz="0" w:space="0" w:color="auto"/>
                      </w:divBdr>
                    </w:div>
                  </w:divsChild>
                </w:div>
                <w:div w:id="2054233902">
                  <w:marLeft w:val="0"/>
                  <w:marRight w:val="0"/>
                  <w:marTop w:val="0"/>
                  <w:marBottom w:val="0"/>
                  <w:divBdr>
                    <w:top w:val="none" w:sz="0" w:space="0" w:color="auto"/>
                    <w:left w:val="none" w:sz="0" w:space="0" w:color="auto"/>
                    <w:bottom w:val="none" w:sz="0" w:space="0" w:color="auto"/>
                    <w:right w:val="none" w:sz="0" w:space="0" w:color="auto"/>
                  </w:divBdr>
                  <w:divsChild>
                    <w:div w:id="15978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217900">
          <w:marLeft w:val="0"/>
          <w:marRight w:val="0"/>
          <w:marTop w:val="0"/>
          <w:marBottom w:val="0"/>
          <w:divBdr>
            <w:top w:val="none" w:sz="0" w:space="0" w:color="auto"/>
            <w:left w:val="none" w:sz="0" w:space="0" w:color="auto"/>
            <w:bottom w:val="none" w:sz="0" w:space="0" w:color="auto"/>
            <w:right w:val="none" w:sz="0" w:space="0" w:color="auto"/>
          </w:divBdr>
        </w:div>
        <w:div w:id="1521891593">
          <w:marLeft w:val="0"/>
          <w:marRight w:val="0"/>
          <w:marTop w:val="0"/>
          <w:marBottom w:val="0"/>
          <w:divBdr>
            <w:top w:val="none" w:sz="0" w:space="0" w:color="auto"/>
            <w:left w:val="none" w:sz="0" w:space="0" w:color="auto"/>
            <w:bottom w:val="none" w:sz="0" w:space="0" w:color="auto"/>
            <w:right w:val="none" w:sz="0" w:space="0" w:color="auto"/>
          </w:divBdr>
        </w:div>
        <w:div w:id="1742799016">
          <w:marLeft w:val="0"/>
          <w:marRight w:val="0"/>
          <w:marTop w:val="0"/>
          <w:marBottom w:val="0"/>
          <w:divBdr>
            <w:top w:val="none" w:sz="0" w:space="0" w:color="auto"/>
            <w:left w:val="none" w:sz="0" w:space="0" w:color="auto"/>
            <w:bottom w:val="none" w:sz="0" w:space="0" w:color="auto"/>
            <w:right w:val="none" w:sz="0" w:space="0" w:color="auto"/>
          </w:divBdr>
        </w:div>
        <w:div w:id="17732787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edicaid.ohio.gov/resources-for-providers/billing/hipaa-5010-implementation/companion-guide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medicaid.ohio.gov/resources-for-providers/billing/hipaa-5010-implementation/companion-guides/guide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EDI-TP-Comments@medicaid.ohio.go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somesedisupport@deloitte.com"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usomesedisupport@deloitte.co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nagedcare.medicaid.ohio.gov/managed-care/centralized-credentialing" TargetMode="External"/><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84D232F3F49A445BC54D4E33DFE9FC3" ma:contentTypeVersion="11" ma:contentTypeDescription="Create a new document." ma:contentTypeScope="" ma:versionID="8e8790467acda2f3e362efa4d30f9feb">
  <xsd:schema xmlns:xsd="http://www.w3.org/2001/XMLSchema" xmlns:xs="http://www.w3.org/2001/XMLSchema" xmlns:p="http://schemas.microsoft.com/office/2006/metadata/properties" xmlns:ns2="0f21cd5a-a1fe-4aa5-835a-248893177e2a" xmlns:ns3="8778847c-60e2-4543-aeb4-e06aa5bfc705" targetNamespace="http://schemas.microsoft.com/office/2006/metadata/properties" ma:root="true" ma:fieldsID="ae95bcd870131f478fbdd1b8bffba566" ns2:_="" ns3:_="">
    <xsd:import namespace="0f21cd5a-a1fe-4aa5-835a-248893177e2a"/>
    <xsd:import namespace="8778847c-60e2-4543-aeb4-e06aa5bfc7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21cd5a-a1fe-4aa5-835a-248893177e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778847c-60e2-4543-aeb4-e06aa5bfc70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492EA-AC1C-4412-8C63-3A623C61B47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42A529-F514-45F2-846E-878542C9A6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21cd5a-a1fe-4aa5-835a-248893177e2a"/>
    <ds:schemaRef ds:uri="8778847c-60e2-4543-aeb4-e06aa5bfc7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4CA092-D0A3-400C-A33A-EEC2D0E91A62}">
  <ds:schemaRefs>
    <ds:schemaRef ds:uri="http://schemas.microsoft.com/sharepoint/v3/contenttype/forms"/>
  </ds:schemaRefs>
</ds:datastoreItem>
</file>

<file path=customXml/itemProps4.xml><?xml version="1.0" encoding="utf-8"?>
<ds:datastoreItem xmlns:ds="http://schemas.openxmlformats.org/officeDocument/2006/customXml" ds:itemID="{C0AFAFC7-44AB-41F5-A25D-69EA12EE7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824</Words>
  <Characters>4702</Characters>
  <Application>Microsoft Office Word</Application>
  <DocSecurity>4</DocSecurity>
  <Lines>39</Lines>
  <Paragraphs>11</Paragraphs>
  <ScaleCrop>false</ScaleCrop>
  <Company>ODJFS</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ODM Letterhead - Logo without Administration</dc:title>
  <dc:subject/>
  <dc:creator>Maria B Gentile</dc:creator>
  <cp:keywords/>
  <dc:description/>
  <cp:lastModifiedBy>Teresa Heim</cp:lastModifiedBy>
  <cp:revision>2</cp:revision>
  <cp:lastPrinted>2022-03-08T02:15:00Z</cp:lastPrinted>
  <dcterms:created xsi:type="dcterms:W3CDTF">2022-10-15T17:36:00Z</dcterms:created>
  <dcterms:modified xsi:type="dcterms:W3CDTF">2022-10-15T17:36:00Z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0x010100F84D232F3F49A445BC54D4E33DFE9FC3</vt:lpwstr>
  </property>
  <property fmtid="{D5CDD505-2E9C-101B-9397-08002B2CF9AE}" pid="3" name="MSIP_Label_ea60d57e-af5b-4752-ac57-3e4f28ca11dc_Enabled">
    <vt:lpwstr>true</vt:lpwstr>
  </property>
  <property fmtid="{D5CDD505-2E9C-101B-9397-08002B2CF9AE}" pid="4" name="MSIP_Label_ea60d57e-af5b-4752-ac57-3e4f28ca11dc_SetDate">
    <vt:lpwstr>2021-10-21T14:51:42Z</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iteId">
    <vt:lpwstr>36da45f1-dd2c-4d1f-af13-5abe46b99921</vt:lpwstr>
  </property>
  <property fmtid="{D5CDD505-2E9C-101B-9397-08002B2CF9AE}" pid="8" name="MSIP_Label_ea60d57e-af5b-4752-ac57-3e4f28ca11dc_ActionId">
    <vt:lpwstr>05eea694-8217-4537-90a0-2110cc3bbfa5</vt:lpwstr>
  </property>
  <property fmtid="{D5CDD505-2E9C-101B-9397-08002B2CF9AE}" pid="9" name="MSIP_Label_ea60d57e-af5b-4752-ac57-3e4f28ca11dc_ContentBits">
    <vt:lpwstr>0</vt:lpwstr>
  </property>
</Properties>
</file>